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2A29" w:rsidRPr="00F52884" w:rsidRDefault="00E92A29" w:rsidP="00E92A29">
      <w:pPr>
        <w:pStyle w:val="prilozhenieglava"/>
        <w:spacing w:before="0" w:after="0"/>
        <w:rPr>
          <w:caps w:val="0"/>
          <w:sz w:val="20"/>
          <w:szCs w:val="20"/>
        </w:rPr>
      </w:pPr>
      <w:r w:rsidRPr="00F52884">
        <w:rPr>
          <w:caps w:val="0"/>
          <w:sz w:val="20"/>
          <w:szCs w:val="20"/>
        </w:rPr>
        <w:t xml:space="preserve">Сообщение </w:t>
      </w:r>
    </w:p>
    <w:p w:rsidR="00E92A29" w:rsidRPr="00F52884" w:rsidRDefault="00E92A29" w:rsidP="00E92A29">
      <w:pPr>
        <w:spacing w:line="240" w:lineRule="auto"/>
        <w:jc w:val="center"/>
        <w:rPr>
          <w:rFonts w:ascii="Times New Roman" w:hAnsi="Times New Roman" w:cs="Times New Roman"/>
          <w:b/>
          <w:sz w:val="20"/>
          <w:szCs w:val="20"/>
        </w:rPr>
      </w:pPr>
      <w:r w:rsidRPr="00F52884">
        <w:rPr>
          <w:rFonts w:ascii="Times New Roman" w:hAnsi="Times New Roman" w:cs="Times New Roman"/>
          <w:b/>
          <w:sz w:val="20"/>
          <w:szCs w:val="20"/>
        </w:rPr>
        <w:t>Об изменении или корректировке информации, ранее опубликованной в Ленте новостей</w:t>
      </w: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3"/>
        <w:gridCol w:w="509"/>
        <w:gridCol w:w="284"/>
        <w:gridCol w:w="1699"/>
        <w:gridCol w:w="424"/>
        <w:gridCol w:w="424"/>
        <w:gridCol w:w="142"/>
        <w:gridCol w:w="142"/>
        <w:gridCol w:w="432"/>
        <w:gridCol w:w="416"/>
        <w:gridCol w:w="709"/>
        <w:gridCol w:w="284"/>
        <w:gridCol w:w="566"/>
        <w:gridCol w:w="2689"/>
        <w:gridCol w:w="439"/>
      </w:tblGrid>
      <w:tr w:rsidR="00E92A29" w:rsidRPr="00F52884" w:rsidTr="00811DE4">
        <w:trPr>
          <w:cantSplit/>
          <w:trHeight w:val="70"/>
        </w:trPr>
        <w:tc>
          <w:tcPr>
            <w:tcW w:w="10632" w:type="dxa"/>
            <w:gridSpan w:val="15"/>
            <w:tcBorders>
              <w:top w:val="single" w:sz="4" w:space="0" w:color="auto"/>
              <w:left w:val="single" w:sz="4" w:space="0" w:color="auto"/>
              <w:bottom w:val="single" w:sz="4" w:space="0" w:color="auto"/>
              <w:right w:val="single" w:sz="4" w:space="0" w:color="auto"/>
            </w:tcBorders>
            <w:vAlign w:val="bottom"/>
          </w:tcPr>
          <w:p w:rsidR="00E92A29" w:rsidRPr="00F52884" w:rsidRDefault="00E92A29" w:rsidP="00811DE4">
            <w:pPr>
              <w:pStyle w:val="a9"/>
              <w:jc w:val="center"/>
              <w:rPr>
                <w:rFonts w:ascii="Times New Roman" w:hAnsi="Times New Roman" w:cs="Times New Roman"/>
                <w:sz w:val="20"/>
                <w:szCs w:val="20"/>
              </w:rPr>
            </w:pPr>
            <w:r w:rsidRPr="00F52884">
              <w:rPr>
                <w:rFonts w:ascii="Times New Roman" w:hAnsi="Times New Roman" w:cs="Times New Roman"/>
                <w:sz w:val="20"/>
                <w:szCs w:val="20"/>
              </w:rPr>
              <w:t>1. Общие сведения</w:t>
            </w:r>
          </w:p>
        </w:tc>
      </w:tr>
      <w:tr w:rsidR="00E92A29" w:rsidRPr="00F52884" w:rsidTr="008418C8">
        <w:trPr>
          <w:trHeight w:val="545"/>
        </w:trPr>
        <w:tc>
          <w:tcPr>
            <w:tcW w:w="5529" w:type="dxa"/>
            <w:gridSpan w:val="9"/>
            <w:tcBorders>
              <w:top w:val="single" w:sz="4" w:space="0" w:color="auto"/>
              <w:left w:val="single" w:sz="4" w:space="0" w:color="auto"/>
              <w:bottom w:val="single" w:sz="4" w:space="0" w:color="auto"/>
              <w:right w:val="single" w:sz="4" w:space="0" w:color="auto"/>
            </w:tcBorders>
          </w:tcPr>
          <w:p w:rsidR="00E92A29" w:rsidRPr="00F52884" w:rsidRDefault="00E92A29" w:rsidP="00811DE4">
            <w:pPr>
              <w:pStyle w:val="a9"/>
              <w:rPr>
                <w:rFonts w:ascii="Times New Roman" w:hAnsi="Times New Roman" w:cs="Times New Roman"/>
                <w:sz w:val="20"/>
                <w:szCs w:val="20"/>
              </w:rPr>
            </w:pPr>
            <w:r w:rsidRPr="00F52884">
              <w:rPr>
                <w:rFonts w:ascii="Times New Roman" w:hAnsi="Times New Roman" w:cs="Times New Roman"/>
                <w:sz w:val="20"/>
                <w:szCs w:val="20"/>
              </w:rPr>
              <w:t>1.1. Полное фирменное наименование эмитента (для коммерческой организации) или наименование (для некоммерческой организации) эмитента</w:t>
            </w:r>
          </w:p>
        </w:tc>
        <w:tc>
          <w:tcPr>
            <w:tcW w:w="5103" w:type="dxa"/>
            <w:gridSpan w:val="6"/>
            <w:tcBorders>
              <w:top w:val="single" w:sz="4" w:space="0" w:color="auto"/>
              <w:left w:val="single" w:sz="4" w:space="0" w:color="auto"/>
              <w:bottom w:val="single" w:sz="4" w:space="0" w:color="auto"/>
              <w:right w:val="single" w:sz="4" w:space="0" w:color="auto"/>
            </w:tcBorders>
            <w:vAlign w:val="center"/>
          </w:tcPr>
          <w:p w:rsidR="00E92A29" w:rsidRPr="00F52884" w:rsidRDefault="00E92A29" w:rsidP="00811DE4">
            <w:pPr>
              <w:pStyle w:val="a9"/>
              <w:rPr>
                <w:rFonts w:ascii="Times New Roman" w:hAnsi="Times New Roman" w:cs="Times New Roman"/>
                <w:b/>
                <w:i/>
                <w:sz w:val="20"/>
                <w:szCs w:val="20"/>
              </w:rPr>
            </w:pPr>
            <w:r w:rsidRPr="00F52884">
              <w:rPr>
                <w:rFonts w:ascii="Times New Roman" w:hAnsi="Times New Roman" w:cs="Times New Roman"/>
                <w:b/>
                <w:i/>
                <w:sz w:val="20"/>
                <w:szCs w:val="20"/>
              </w:rPr>
              <w:t>Публичное акционерное общество «Саратовнефтегаз»</w:t>
            </w:r>
          </w:p>
        </w:tc>
      </w:tr>
      <w:tr w:rsidR="00E92A29" w:rsidRPr="00F52884" w:rsidTr="008418C8">
        <w:trPr>
          <w:trHeight w:val="449"/>
        </w:trPr>
        <w:tc>
          <w:tcPr>
            <w:tcW w:w="5529" w:type="dxa"/>
            <w:gridSpan w:val="9"/>
            <w:tcBorders>
              <w:top w:val="single" w:sz="4" w:space="0" w:color="auto"/>
              <w:left w:val="single" w:sz="4" w:space="0" w:color="auto"/>
              <w:bottom w:val="single" w:sz="4" w:space="0" w:color="auto"/>
              <w:right w:val="single" w:sz="4" w:space="0" w:color="auto"/>
            </w:tcBorders>
          </w:tcPr>
          <w:p w:rsidR="00E92A29" w:rsidRPr="00F52884" w:rsidRDefault="00E92A29" w:rsidP="00811DE4">
            <w:pPr>
              <w:pStyle w:val="a9"/>
              <w:rPr>
                <w:rFonts w:ascii="Times New Roman" w:hAnsi="Times New Roman" w:cs="Times New Roman"/>
                <w:sz w:val="20"/>
                <w:szCs w:val="20"/>
              </w:rPr>
            </w:pPr>
            <w:r w:rsidRPr="00F52884">
              <w:rPr>
                <w:rFonts w:ascii="Times New Roman" w:hAnsi="Times New Roman" w:cs="Times New Roman"/>
                <w:sz w:val="20"/>
                <w:szCs w:val="20"/>
              </w:rPr>
              <w:t>1.2. Адрес эмитента, указанный в едином государственном реестре юридических лиц</w:t>
            </w:r>
          </w:p>
        </w:tc>
        <w:tc>
          <w:tcPr>
            <w:tcW w:w="5103" w:type="dxa"/>
            <w:gridSpan w:val="6"/>
            <w:tcBorders>
              <w:top w:val="single" w:sz="4" w:space="0" w:color="auto"/>
              <w:left w:val="single" w:sz="4" w:space="0" w:color="auto"/>
              <w:bottom w:val="single" w:sz="4" w:space="0" w:color="auto"/>
              <w:right w:val="single" w:sz="4" w:space="0" w:color="auto"/>
            </w:tcBorders>
            <w:vAlign w:val="center"/>
          </w:tcPr>
          <w:p w:rsidR="00E92A29" w:rsidRPr="00F52884" w:rsidRDefault="00E92A29" w:rsidP="00811DE4">
            <w:pPr>
              <w:pStyle w:val="a9"/>
              <w:rPr>
                <w:rFonts w:ascii="Times New Roman" w:hAnsi="Times New Roman" w:cs="Times New Roman"/>
                <w:b/>
                <w:i/>
                <w:sz w:val="20"/>
                <w:szCs w:val="20"/>
              </w:rPr>
            </w:pPr>
            <w:r w:rsidRPr="00F52884">
              <w:rPr>
                <w:rFonts w:ascii="Times New Roman" w:hAnsi="Times New Roman" w:cs="Times New Roman"/>
                <w:b/>
                <w:i/>
                <w:sz w:val="20"/>
                <w:szCs w:val="20"/>
              </w:rPr>
              <w:t xml:space="preserve">410056,Саратовская область,  г. Саратов, </w:t>
            </w:r>
            <w:proofErr w:type="spellStart"/>
            <w:r w:rsidRPr="00F52884">
              <w:rPr>
                <w:rFonts w:ascii="Times New Roman" w:hAnsi="Times New Roman" w:cs="Times New Roman"/>
                <w:b/>
                <w:i/>
                <w:sz w:val="20"/>
                <w:szCs w:val="20"/>
              </w:rPr>
              <w:t>ул.им</w:t>
            </w:r>
            <w:proofErr w:type="spellEnd"/>
            <w:r w:rsidRPr="00F52884">
              <w:rPr>
                <w:rFonts w:ascii="Times New Roman" w:hAnsi="Times New Roman" w:cs="Times New Roman"/>
                <w:b/>
                <w:i/>
                <w:sz w:val="20"/>
                <w:szCs w:val="20"/>
              </w:rPr>
              <w:t xml:space="preserve"> Сакко и Ванцетти, д.21</w:t>
            </w:r>
          </w:p>
        </w:tc>
      </w:tr>
      <w:tr w:rsidR="00E92A29" w:rsidRPr="00F52884" w:rsidTr="008418C8">
        <w:trPr>
          <w:trHeight w:val="464"/>
        </w:trPr>
        <w:tc>
          <w:tcPr>
            <w:tcW w:w="5529" w:type="dxa"/>
            <w:gridSpan w:val="9"/>
            <w:tcBorders>
              <w:top w:val="single" w:sz="4" w:space="0" w:color="auto"/>
              <w:left w:val="single" w:sz="4" w:space="0" w:color="auto"/>
              <w:bottom w:val="single" w:sz="4" w:space="0" w:color="auto"/>
              <w:right w:val="single" w:sz="4" w:space="0" w:color="auto"/>
            </w:tcBorders>
          </w:tcPr>
          <w:p w:rsidR="00E92A29" w:rsidRPr="00F52884" w:rsidRDefault="00E92A29" w:rsidP="00811DE4">
            <w:pPr>
              <w:pStyle w:val="a9"/>
              <w:rPr>
                <w:rFonts w:ascii="Times New Roman" w:hAnsi="Times New Roman" w:cs="Times New Roman"/>
                <w:sz w:val="20"/>
                <w:szCs w:val="20"/>
              </w:rPr>
            </w:pPr>
            <w:r w:rsidRPr="00F52884">
              <w:rPr>
                <w:rFonts w:ascii="Times New Roman" w:hAnsi="Times New Roman" w:cs="Times New Roman"/>
                <w:sz w:val="20"/>
                <w:szCs w:val="20"/>
              </w:rPr>
              <w:t>1.3. Основной государственный регистрационный номер (ОГРН) эмитента (при наличии)</w:t>
            </w:r>
          </w:p>
        </w:tc>
        <w:tc>
          <w:tcPr>
            <w:tcW w:w="5103" w:type="dxa"/>
            <w:gridSpan w:val="6"/>
            <w:tcBorders>
              <w:top w:val="single" w:sz="4" w:space="0" w:color="auto"/>
              <w:left w:val="single" w:sz="4" w:space="0" w:color="auto"/>
              <w:bottom w:val="single" w:sz="4" w:space="0" w:color="auto"/>
              <w:right w:val="single" w:sz="4" w:space="0" w:color="auto"/>
            </w:tcBorders>
            <w:vAlign w:val="center"/>
          </w:tcPr>
          <w:p w:rsidR="00E92A29" w:rsidRPr="00F52884" w:rsidRDefault="00E92A29" w:rsidP="00811DE4">
            <w:pPr>
              <w:pStyle w:val="a9"/>
              <w:rPr>
                <w:rFonts w:ascii="Times New Roman" w:hAnsi="Times New Roman" w:cs="Times New Roman"/>
                <w:b/>
                <w:i/>
                <w:sz w:val="20"/>
                <w:szCs w:val="20"/>
              </w:rPr>
            </w:pPr>
            <w:r w:rsidRPr="00F52884">
              <w:rPr>
                <w:rFonts w:ascii="Times New Roman" w:hAnsi="Times New Roman" w:cs="Times New Roman"/>
                <w:b/>
                <w:i/>
                <w:sz w:val="20"/>
                <w:szCs w:val="20"/>
              </w:rPr>
              <w:t>1026403339302</w:t>
            </w:r>
          </w:p>
        </w:tc>
      </w:tr>
      <w:tr w:rsidR="00E92A29" w:rsidRPr="00F52884" w:rsidTr="008418C8">
        <w:trPr>
          <w:trHeight w:val="449"/>
        </w:trPr>
        <w:tc>
          <w:tcPr>
            <w:tcW w:w="5529" w:type="dxa"/>
            <w:gridSpan w:val="9"/>
            <w:tcBorders>
              <w:top w:val="single" w:sz="4" w:space="0" w:color="auto"/>
              <w:left w:val="single" w:sz="4" w:space="0" w:color="auto"/>
              <w:bottom w:val="single" w:sz="4" w:space="0" w:color="auto"/>
              <w:right w:val="single" w:sz="4" w:space="0" w:color="auto"/>
            </w:tcBorders>
          </w:tcPr>
          <w:p w:rsidR="00E92A29" w:rsidRPr="00F52884" w:rsidRDefault="00E92A29" w:rsidP="00811DE4">
            <w:pPr>
              <w:pStyle w:val="a9"/>
              <w:rPr>
                <w:rFonts w:ascii="Times New Roman" w:hAnsi="Times New Roman" w:cs="Times New Roman"/>
                <w:sz w:val="20"/>
                <w:szCs w:val="20"/>
              </w:rPr>
            </w:pPr>
            <w:r w:rsidRPr="00F52884">
              <w:rPr>
                <w:rFonts w:ascii="Times New Roman" w:hAnsi="Times New Roman" w:cs="Times New Roman"/>
                <w:sz w:val="20"/>
                <w:szCs w:val="20"/>
              </w:rPr>
              <w:t>1.4.Идентификационный номер налогоплательщика (ИНН) эмитента (при наличии)</w:t>
            </w:r>
          </w:p>
        </w:tc>
        <w:tc>
          <w:tcPr>
            <w:tcW w:w="5103" w:type="dxa"/>
            <w:gridSpan w:val="6"/>
            <w:tcBorders>
              <w:top w:val="single" w:sz="4" w:space="0" w:color="auto"/>
              <w:left w:val="single" w:sz="4" w:space="0" w:color="auto"/>
              <w:bottom w:val="single" w:sz="4" w:space="0" w:color="auto"/>
              <w:right w:val="single" w:sz="4" w:space="0" w:color="auto"/>
            </w:tcBorders>
            <w:vAlign w:val="center"/>
          </w:tcPr>
          <w:p w:rsidR="00E92A29" w:rsidRPr="00F52884" w:rsidRDefault="00E92A29" w:rsidP="00811DE4">
            <w:pPr>
              <w:pStyle w:val="a9"/>
              <w:rPr>
                <w:rFonts w:ascii="Times New Roman" w:hAnsi="Times New Roman" w:cs="Times New Roman"/>
                <w:b/>
                <w:i/>
                <w:sz w:val="20"/>
                <w:szCs w:val="20"/>
              </w:rPr>
            </w:pPr>
            <w:r w:rsidRPr="00F52884">
              <w:rPr>
                <w:rFonts w:ascii="Times New Roman" w:hAnsi="Times New Roman" w:cs="Times New Roman"/>
                <w:b/>
                <w:i/>
                <w:sz w:val="20"/>
                <w:szCs w:val="20"/>
              </w:rPr>
              <w:t>6450011500</w:t>
            </w:r>
          </w:p>
        </w:tc>
      </w:tr>
      <w:tr w:rsidR="00E92A29" w:rsidRPr="00F52884" w:rsidTr="008418C8">
        <w:trPr>
          <w:trHeight w:val="225"/>
        </w:trPr>
        <w:tc>
          <w:tcPr>
            <w:tcW w:w="5529" w:type="dxa"/>
            <w:gridSpan w:val="9"/>
            <w:tcBorders>
              <w:top w:val="single" w:sz="4" w:space="0" w:color="auto"/>
              <w:left w:val="single" w:sz="4" w:space="0" w:color="auto"/>
              <w:bottom w:val="single" w:sz="4" w:space="0" w:color="auto"/>
              <w:right w:val="single" w:sz="4" w:space="0" w:color="auto"/>
            </w:tcBorders>
          </w:tcPr>
          <w:p w:rsidR="00E92A29" w:rsidRPr="00F52884" w:rsidRDefault="00E92A29" w:rsidP="00811DE4">
            <w:pPr>
              <w:pStyle w:val="a9"/>
              <w:rPr>
                <w:rFonts w:ascii="Times New Roman" w:hAnsi="Times New Roman" w:cs="Times New Roman"/>
                <w:sz w:val="20"/>
                <w:szCs w:val="20"/>
              </w:rPr>
            </w:pPr>
            <w:r w:rsidRPr="00F52884">
              <w:rPr>
                <w:rFonts w:ascii="Times New Roman" w:hAnsi="Times New Roman" w:cs="Times New Roman"/>
                <w:sz w:val="20"/>
                <w:szCs w:val="20"/>
              </w:rPr>
              <w:t>1.5. Уникальный код эмитента, присвоенный Банком России</w:t>
            </w:r>
          </w:p>
        </w:tc>
        <w:tc>
          <w:tcPr>
            <w:tcW w:w="5103" w:type="dxa"/>
            <w:gridSpan w:val="6"/>
            <w:tcBorders>
              <w:top w:val="single" w:sz="4" w:space="0" w:color="auto"/>
              <w:left w:val="single" w:sz="4" w:space="0" w:color="auto"/>
              <w:bottom w:val="single" w:sz="4" w:space="0" w:color="auto"/>
              <w:right w:val="single" w:sz="4" w:space="0" w:color="auto"/>
            </w:tcBorders>
            <w:vAlign w:val="center"/>
          </w:tcPr>
          <w:p w:rsidR="00E92A29" w:rsidRPr="00F52884" w:rsidRDefault="00E92A29" w:rsidP="00811DE4">
            <w:pPr>
              <w:pStyle w:val="a9"/>
              <w:rPr>
                <w:rFonts w:ascii="Times New Roman" w:hAnsi="Times New Roman" w:cs="Times New Roman"/>
                <w:b/>
                <w:i/>
                <w:sz w:val="20"/>
                <w:szCs w:val="20"/>
              </w:rPr>
            </w:pPr>
            <w:r w:rsidRPr="00F52884">
              <w:rPr>
                <w:rFonts w:ascii="Times New Roman" w:hAnsi="Times New Roman" w:cs="Times New Roman"/>
                <w:b/>
                <w:i/>
                <w:sz w:val="20"/>
                <w:szCs w:val="20"/>
              </w:rPr>
              <w:t>00131-А</w:t>
            </w:r>
          </w:p>
        </w:tc>
      </w:tr>
      <w:tr w:rsidR="00E92A29" w:rsidRPr="00F52884" w:rsidTr="008418C8">
        <w:trPr>
          <w:trHeight w:val="415"/>
        </w:trPr>
        <w:tc>
          <w:tcPr>
            <w:tcW w:w="5529" w:type="dxa"/>
            <w:gridSpan w:val="9"/>
            <w:tcBorders>
              <w:top w:val="single" w:sz="4" w:space="0" w:color="auto"/>
              <w:left w:val="single" w:sz="4" w:space="0" w:color="auto"/>
              <w:bottom w:val="single" w:sz="4" w:space="0" w:color="auto"/>
              <w:right w:val="single" w:sz="4" w:space="0" w:color="auto"/>
            </w:tcBorders>
          </w:tcPr>
          <w:p w:rsidR="00E92A29" w:rsidRPr="00F52884" w:rsidRDefault="00E92A29" w:rsidP="00811DE4">
            <w:pPr>
              <w:pStyle w:val="a9"/>
              <w:rPr>
                <w:rFonts w:ascii="Times New Roman" w:hAnsi="Times New Roman" w:cs="Times New Roman"/>
                <w:sz w:val="20"/>
                <w:szCs w:val="20"/>
              </w:rPr>
            </w:pPr>
            <w:r w:rsidRPr="00F52884">
              <w:rPr>
                <w:rFonts w:ascii="Times New Roman" w:hAnsi="Times New Roman" w:cs="Times New Roman"/>
                <w:sz w:val="20"/>
                <w:szCs w:val="20"/>
              </w:rPr>
              <w:t>1.6. Адрес страницы в сети Интернет, используемой эмитентом для раскрытия информации</w:t>
            </w:r>
          </w:p>
        </w:tc>
        <w:tc>
          <w:tcPr>
            <w:tcW w:w="5103" w:type="dxa"/>
            <w:gridSpan w:val="6"/>
            <w:tcBorders>
              <w:top w:val="single" w:sz="4" w:space="0" w:color="auto"/>
              <w:left w:val="single" w:sz="4" w:space="0" w:color="auto"/>
              <w:bottom w:val="single" w:sz="4" w:space="0" w:color="auto"/>
              <w:right w:val="single" w:sz="4" w:space="0" w:color="auto"/>
            </w:tcBorders>
            <w:vAlign w:val="center"/>
          </w:tcPr>
          <w:p w:rsidR="00E92A29" w:rsidRPr="00F52884" w:rsidRDefault="004B01CA" w:rsidP="00811DE4">
            <w:pPr>
              <w:pStyle w:val="a9"/>
              <w:rPr>
                <w:rFonts w:ascii="Times New Roman" w:hAnsi="Times New Roman" w:cs="Times New Roman"/>
                <w:b/>
                <w:bCs/>
                <w:i/>
                <w:iCs/>
                <w:sz w:val="20"/>
                <w:szCs w:val="20"/>
              </w:rPr>
            </w:pPr>
            <w:hyperlink r:id="rId7" w:history="1">
              <w:r w:rsidR="00E92A29" w:rsidRPr="00F52884">
                <w:rPr>
                  <w:rStyle w:val="a8"/>
                  <w:rFonts w:ascii="Times New Roman" w:hAnsi="Times New Roman" w:cs="Times New Roman"/>
                  <w:b/>
                  <w:bCs/>
                  <w:i/>
                  <w:iCs/>
                  <w:sz w:val="20"/>
                  <w:szCs w:val="20"/>
                </w:rPr>
                <w:t>http://www.e-disclosure.ru/portal/company.aspx?id=4802</w:t>
              </w:r>
            </w:hyperlink>
            <w:r w:rsidR="00E92A29" w:rsidRPr="00F52884">
              <w:rPr>
                <w:rFonts w:ascii="Times New Roman" w:hAnsi="Times New Roman" w:cs="Times New Roman"/>
                <w:b/>
                <w:bCs/>
                <w:i/>
                <w:iCs/>
                <w:sz w:val="20"/>
                <w:szCs w:val="20"/>
              </w:rPr>
              <w:t xml:space="preserve"> </w:t>
            </w:r>
          </w:p>
          <w:p w:rsidR="00E92A29" w:rsidRPr="00F52884" w:rsidRDefault="004B01CA" w:rsidP="00811DE4">
            <w:pPr>
              <w:pStyle w:val="a9"/>
              <w:rPr>
                <w:rFonts w:ascii="Times New Roman" w:hAnsi="Times New Roman" w:cs="Times New Roman"/>
                <w:b/>
                <w:i/>
                <w:sz w:val="20"/>
                <w:szCs w:val="20"/>
              </w:rPr>
            </w:pPr>
            <w:hyperlink r:id="rId8" w:history="1">
              <w:r w:rsidR="00E92A29" w:rsidRPr="00F52884">
                <w:rPr>
                  <w:rStyle w:val="a8"/>
                  <w:rFonts w:ascii="Times New Roman" w:hAnsi="Times New Roman" w:cs="Times New Roman"/>
                  <w:b/>
                  <w:i/>
                  <w:sz w:val="20"/>
                  <w:szCs w:val="20"/>
                </w:rPr>
                <w:t>http://www.sng.ru/invest</w:t>
              </w:r>
            </w:hyperlink>
          </w:p>
        </w:tc>
      </w:tr>
      <w:tr w:rsidR="00E92A29" w:rsidRPr="00F52884" w:rsidTr="008418C8">
        <w:trPr>
          <w:trHeight w:val="464"/>
        </w:trPr>
        <w:tc>
          <w:tcPr>
            <w:tcW w:w="5529" w:type="dxa"/>
            <w:gridSpan w:val="9"/>
            <w:tcBorders>
              <w:top w:val="single" w:sz="4" w:space="0" w:color="auto"/>
              <w:left w:val="single" w:sz="4" w:space="0" w:color="auto"/>
              <w:bottom w:val="single" w:sz="4" w:space="0" w:color="auto"/>
              <w:right w:val="single" w:sz="4" w:space="0" w:color="auto"/>
            </w:tcBorders>
          </w:tcPr>
          <w:p w:rsidR="00E92A29" w:rsidRPr="00F52884" w:rsidRDefault="00E92A29" w:rsidP="00811DE4">
            <w:pPr>
              <w:pStyle w:val="a9"/>
              <w:rPr>
                <w:rFonts w:ascii="Times New Roman" w:hAnsi="Times New Roman" w:cs="Times New Roman"/>
                <w:sz w:val="20"/>
                <w:szCs w:val="20"/>
              </w:rPr>
            </w:pPr>
            <w:r w:rsidRPr="00F52884">
              <w:rPr>
                <w:rFonts w:ascii="Times New Roman" w:hAnsi="Times New Roman" w:cs="Times New Roman"/>
                <w:sz w:val="20"/>
                <w:szCs w:val="20"/>
              </w:rPr>
              <w:t>1.7. Дата наступления события (существенного факта), о котором составлено сообщение (если применимо)</w:t>
            </w:r>
          </w:p>
        </w:tc>
        <w:tc>
          <w:tcPr>
            <w:tcW w:w="5103" w:type="dxa"/>
            <w:gridSpan w:val="6"/>
            <w:tcBorders>
              <w:top w:val="single" w:sz="4" w:space="0" w:color="auto"/>
              <w:left w:val="single" w:sz="4" w:space="0" w:color="auto"/>
              <w:bottom w:val="single" w:sz="4" w:space="0" w:color="auto"/>
              <w:right w:val="single" w:sz="4" w:space="0" w:color="auto"/>
            </w:tcBorders>
            <w:vAlign w:val="center"/>
          </w:tcPr>
          <w:p w:rsidR="00E92A29" w:rsidRPr="00F52884" w:rsidRDefault="004B01CA" w:rsidP="004B01CA">
            <w:pPr>
              <w:pStyle w:val="a9"/>
              <w:rPr>
                <w:rFonts w:ascii="Times New Roman" w:hAnsi="Times New Roman" w:cs="Times New Roman"/>
                <w:b/>
                <w:i/>
                <w:sz w:val="20"/>
                <w:szCs w:val="20"/>
              </w:rPr>
            </w:pPr>
            <w:r>
              <w:rPr>
                <w:rFonts w:ascii="Times New Roman" w:hAnsi="Times New Roman" w:cs="Times New Roman"/>
                <w:b/>
                <w:i/>
                <w:sz w:val="20"/>
                <w:szCs w:val="20"/>
              </w:rPr>
              <w:t>31</w:t>
            </w:r>
            <w:r w:rsidR="00E92A29" w:rsidRPr="00F52884">
              <w:rPr>
                <w:rFonts w:ascii="Times New Roman" w:hAnsi="Times New Roman" w:cs="Times New Roman"/>
                <w:b/>
                <w:i/>
                <w:sz w:val="20"/>
                <w:szCs w:val="20"/>
              </w:rPr>
              <w:t>.08.2023</w:t>
            </w:r>
          </w:p>
        </w:tc>
      </w:tr>
      <w:tr w:rsidR="00E92A29" w:rsidRPr="00F52884" w:rsidTr="00811DE4">
        <w:trPr>
          <w:trHeight w:val="70"/>
        </w:trPr>
        <w:tc>
          <w:tcPr>
            <w:tcW w:w="10632" w:type="dxa"/>
            <w:gridSpan w:val="15"/>
            <w:tcBorders>
              <w:top w:val="single" w:sz="4" w:space="0" w:color="auto"/>
              <w:left w:val="single" w:sz="4" w:space="0" w:color="auto"/>
              <w:bottom w:val="single" w:sz="4" w:space="0" w:color="auto"/>
              <w:right w:val="single" w:sz="4" w:space="0" w:color="auto"/>
            </w:tcBorders>
          </w:tcPr>
          <w:p w:rsidR="00E92A29" w:rsidRPr="00F52884" w:rsidRDefault="00E92A29" w:rsidP="00811DE4">
            <w:pPr>
              <w:pStyle w:val="a9"/>
              <w:jc w:val="center"/>
              <w:rPr>
                <w:rFonts w:ascii="Times New Roman" w:hAnsi="Times New Roman" w:cs="Times New Roman"/>
                <w:b/>
                <w:i/>
                <w:sz w:val="20"/>
                <w:szCs w:val="20"/>
              </w:rPr>
            </w:pPr>
            <w:r w:rsidRPr="00F52884">
              <w:rPr>
                <w:rFonts w:ascii="Times New Roman" w:hAnsi="Times New Roman" w:cs="Times New Roman"/>
                <w:sz w:val="20"/>
                <w:szCs w:val="20"/>
              </w:rPr>
              <w:t>2. Содержание сообщения</w:t>
            </w:r>
          </w:p>
        </w:tc>
      </w:tr>
      <w:tr w:rsidR="00E92A29" w:rsidRPr="00332FB7" w:rsidTr="00811DE4">
        <w:trPr>
          <w:trHeight w:val="464"/>
        </w:trPr>
        <w:tc>
          <w:tcPr>
            <w:tcW w:w="10632" w:type="dxa"/>
            <w:gridSpan w:val="15"/>
            <w:tcBorders>
              <w:top w:val="single" w:sz="4" w:space="0" w:color="auto"/>
              <w:left w:val="single" w:sz="4" w:space="0" w:color="auto"/>
              <w:bottom w:val="single" w:sz="4" w:space="0" w:color="auto"/>
              <w:right w:val="single" w:sz="4" w:space="0" w:color="auto"/>
            </w:tcBorders>
          </w:tcPr>
          <w:p w:rsidR="00E92A29" w:rsidRPr="00F52884" w:rsidRDefault="00E92A29" w:rsidP="00811DE4">
            <w:pPr>
              <w:pStyle w:val="a9"/>
              <w:jc w:val="both"/>
              <w:rPr>
                <w:rFonts w:ascii="Times New Roman" w:hAnsi="Times New Roman" w:cs="Times New Roman"/>
                <w:sz w:val="20"/>
                <w:szCs w:val="20"/>
              </w:rPr>
            </w:pPr>
            <w:r w:rsidRPr="00F52884">
              <w:rPr>
                <w:rFonts w:ascii="Times New Roman" w:hAnsi="Times New Roman" w:cs="Times New Roman"/>
                <w:sz w:val="20"/>
                <w:szCs w:val="20"/>
              </w:rPr>
              <w:t>Настоящее сообщение публикуется в порядке изменения (корректировки) информации, содержащейся в ранее опубликованном сообщении.</w:t>
            </w:r>
          </w:p>
          <w:p w:rsidR="00E92A29" w:rsidRPr="00F52884" w:rsidRDefault="00E92A29" w:rsidP="00811DE4">
            <w:pPr>
              <w:pStyle w:val="a9"/>
              <w:jc w:val="both"/>
              <w:rPr>
                <w:rFonts w:ascii="Times New Roman" w:hAnsi="Times New Roman" w:cs="Times New Roman"/>
                <w:sz w:val="20"/>
                <w:szCs w:val="20"/>
              </w:rPr>
            </w:pPr>
            <w:r w:rsidRPr="00F52884">
              <w:rPr>
                <w:rFonts w:ascii="Times New Roman" w:hAnsi="Times New Roman" w:cs="Times New Roman"/>
                <w:sz w:val="20"/>
                <w:szCs w:val="20"/>
              </w:rPr>
              <w:t xml:space="preserve">Ссылка на ранее опубликованное сообщение, информация в котором изменяется (корректируется): </w:t>
            </w:r>
            <w:r>
              <w:rPr>
                <w:rFonts w:ascii="Times New Roman" w:hAnsi="Times New Roman" w:cs="Times New Roman"/>
                <w:sz w:val="20"/>
                <w:szCs w:val="20"/>
              </w:rPr>
              <w:t>«</w:t>
            </w:r>
            <w:r w:rsidRPr="00E92A29">
              <w:rPr>
                <w:rFonts w:ascii="Times New Roman" w:hAnsi="Times New Roman" w:cs="Times New Roman"/>
                <w:sz w:val="20"/>
                <w:szCs w:val="20"/>
              </w:rPr>
              <w:t>Дата, на которую определяются лица, имеющие право на осуществление прав по именным эмиссионным ценным бумагам</w:t>
            </w:r>
            <w:r>
              <w:rPr>
                <w:rFonts w:ascii="Times New Roman" w:hAnsi="Times New Roman" w:cs="Times New Roman"/>
                <w:sz w:val="20"/>
                <w:szCs w:val="20"/>
              </w:rPr>
              <w:t>»</w:t>
            </w:r>
            <w:r w:rsidRPr="00E92A29">
              <w:rPr>
                <w:rFonts w:ascii="Times New Roman" w:hAnsi="Times New Roman" w:cs="Times New Roman"/>
                <w:sz w:val="20"/>
                <w:szCs w:val="20"/>
              </w:rPr>
              <w:t xml:space="preserve"> </w:t>
            </w:r>
            <w:r>
              <w:rPr>
                <w:rFonts w:ascii="Times New Roman" w:hAnsi="Times New Roman" w:cs="Times New Roman"/>
                <w:sz w:val="20"/>
                <w:szCs w:val="20"/>
              </w:rPr>
              <w:t>(</w:t>
            </w:r>
            <w:r w:rsidRPr="00E92A29">
              <w:rPr>
                <w:rFonts w:ascii="Times New Roman" w:hAnsi="Times New Roman" w:cs="Times New Roman"/>
                <w:sz w:val="20"/>
                <w:szCs w:val="20"/>
              </w:rPr>
              <w:t>опубликовано 23.06.2023 10:07:03</w:t>
            </w:r>
            <w:r w:rsidRPr="00F52884">
              <w:rPr>
                <w:rFonts w:ascii="Times New Roman" w:hAnsi="Times New Roman" w:cs="Times New Roman"/>
                <w:color w:val="000000"/>
                <w:sz w:val="20"/>
                <w:szCs w:val="20"/>
              </w:rPr>
              <w:t>) </w:t>
            </w:r>
            <w:hyperlink r:id="rId9" w:tgtFrame="_blank" w:history="1">
              <w:r w:rsidRPr="00F52884">
                <w:rPr>
                  <w:rFonts w:ascii="Times New Roman" w:hAnsi="Times New Roman" w:cs="Times New Roman"/>
                  <w:color w:val="0000FF"/>
                  <w:sz w:val="20"/>
                  <w:szCs w:val="20"/>
                  <w:u w:val="single"/>
                </w:rPr>
                <w:t>https://www.e-disclosure.ru/portal/company.aspx?id=4802</w:t>
              </w:r>
            </w:hyperlink>
            <w:r w:rsidRPr="00F52884">
              <w:rPr>
                <w:rFonts w:ascii="Times New Roman" w:hAnsi="Times New Roman" w:cs="Times New Roman"/>
                <w:sz w:val="20"/>
                <w:szCs w:val="20"/>
              </w:rPr>
              <w:t xml:space="preserve"> </w:t>
            </w:r>
          </w:p>
          <w:p w:rsidR="00E92A29" w:rsidRPr="00F52884" w:rsidRDefault="00E92A29" w:rsidP="00811DE4">
            <w:pPr>
              <w:pStyle w:val="a9"/>
              <w:rPr>
                <w:rFonts w:ascii="Times New Roman" w:hAnsi="Times New Roman" w:cs="Times New Roman"/>
                <w:sz w:val="20"/>
                <w:szCs w:val="20"/>
              </w:rPr>
            </w:pPr>
          </w:p>
          <w:p w:rsidR="00E92A29" w:rsidRPr="00F52884" w:rsidRDefault="00E92A29" w:rsidP="00811DE4">
            <w:pPr>
              <w:pStyle w:val="a9"/>
              <w:rPr>
                <w:rFonts w:ascii="Times New Roman" w:hAnsi="Times New Roman" w:cs="Times New Roman"/>
                <w:sz w:val="20"/>
                <w:szCs w:val="20"/>
              </w:rPr>
            </w:pPr>
            <w:r w:rsidRPr="00F52884">
              <w:rPr>
                <w:rFonts w:ascii="Times New Roman" w:hAnsi="Times New Roman" w:cs="Times New Roman"/>
                <w:sz w:val="20"/>
                <w:szCs w:val="20"/>
              </w:rPr>
              <w:t>Полный текст публикуемого сообщения с учетом внесенных изменений:</w:t>
            </w:r>
          </w:p>
          <w:p w:rsidR="00E92A29" w:rsidRPr="00F52884" w:rsidRDefault="00E92A29" w:rsidP="00811DE4">
            <w:pPr>
              <w:pStyle w:val="a9"/>
              <w:rPr>
                <w:rFonts w:ascii="Times New Roman" w:hAnsi="Times New Roman" w:cs="Times New Roman"/>
                <w:color w:val="000000"/>
                <w:sz w:val="20"/>
                <w:szCs w:val="20"/>
              </w:rPr>
            </w:pPr>
            <w:r w:rsidRPr="00F52884">
              <w:rPr>
                <w:rFonts w:ascii="Times New Roman" w:hAnsi="Times New Roman" w:cs="Times New Roman"/>
                <w:sz w:val="20"/>
                <w:szCs w:val="20"/>
              </w:rPr>
              <w:t>Сообщение о существенном факте «</w:t>
            </w:r>
            <w:r w:rsidRPr="00F52884">
              <w:rPr>
                <w:rFonts w:ascii="Times New Roman" w:hAnsi="Times New Roman" w:cs="Times New Roman"/>
                <w:color w:val="000000"/>
                <w:sz w:val="20"/>
                <w:szCs w:val="20"/>
              </w:rPr>
              <w:t xml:space="preserve">Дата, на которую определяются лица, имеющие право на осуществление прав по именным эмиссионным ценным бумагам» </w:t>
            </w:r>
          </w:p>
          <w:p w:rsidR="00E92A29" w:rsidRPr="00F52884" w:rsidRDefault="00E92A29" w:rsidP="00811DE4">
            <w:pPr>
              <w:pStyle w:val="a9"/>
              <w:rPr>
                <w:rFonts w:ascii="Times New Roman" w:hAnsi="Times New Roman" w:cs="Times New Roman"/>
                <w:sz w:val="20"/>
                <w:szCs w:val="20"/>
              </w:rPr>
            </w:pPr>
            <w:r w:rsidRPr="00F52884">
              <w:rPr>
                <w:rFonts w:ascii="Times New Roman" w:hAnsi="Times New Roman" w:cs="Times New Roman"/>
                <w:sz w:val="20"/>
                <w:szCs w:val="20"/>
              </w:rPr>
              <w:t>1. Общие сведения</w:t>
            </w:r>
          </w:p>
          <w:p w:rsidR="00E92A29" w:rsidRPr="00F52884" w:rsidRDefault="00E92A29" w:rsidP="00811DE4">
            <w:pPr>
              <w:pStyle w:val="a9"/>
              <w:rPr>
                <w:rFonts w:ascii="Times New Roman" w:hAnsi="Times New Roman" w:cs="Times New Roman"/>
                <w:sz w:val="20"/>
                <w:szCs w:val="20"/>
              </w:rPr>
            </w:pPr>
            <w:r w:rsidRPr="00F52884">
              <w:rPr>
                <w:rFonts w:ascii="Times New Roman" w:hAnsi="Times New Roman" w:cs="Times New Roman"/>
                <w:sz w:val="20"/>
                <w:szCs w:val="20"/>
              </w:rPr>
              <w:t>1.1. Полное фирменное наименование эмитента (для коммерческой организации) или наименование (для некоммерческой организации) эмитента Публичное акционерное общество «Саратовнефтегаз»</w:t>
            </w:r>
          </w:p>
          <w:p w:rsidR="00E92A29" w:rsidRPr="00F52884" w:rsidRDefault="00E92A29" w:rsidP="00811DE4">
            <w:pPr>
              <w:pStyle w:val="a9"/>
              <w:rPr>
                <w:rFonts w:ascii="Times New Roman" w:hAnsi="Times New Roman" w:cs="Times New Roman"/>
                <w:sz w:val="20"/>
                <w:szCs w:val="20"/>
              </w:rPr>
            </w:pPr>
            <w:r w:rsidRPr="00F52884">
              <w:rPr>
                <w:rFonts w:ascii="Times New Roman" w:hAnsi="Times New Roman" w:cs="Times New Roman"/>
                <w:sz w:val="20"/>
                <w:szCs w:val="20"/>
              </w:rPr>
              <w:t xml:space="preserve">1.2. Адрес эмитента, указанный в едином государственном реестре юридических лиц </w:t>
            </w:r>
            <w:proofErr w:type="gramStart"/>
            <w:r w:rsidRPr="00F52884">
              <w:rPr>
                <w:rFonts w:ascii="Times New Roman" w:hAnsi="Times New Roman" w:cs="Times New Roman"/>
                <w:sz w:val="20"/>
                <w:szCs w:val="20"/>
              </w:rPr>
              <w:t>410056,Саратовская</w:t>
            </w:r>
            <w:proofErr w:type="gramEnd"/>
            <w:r w:rsidRPr="00F52884">
              <w:rPr>
                <w:rFonts w:ascii="Times New Roman" w:hAnsi="Times New Roman" w:cs="Times New Roman"/>
                <w:sz w:val="20"/>
                <w:szCs w:val="20"/>
              </w:rPr>
              <w:t xml:space="preserve"> область,  г. Саратов, </w:t>
            </w:r>
            <w:proofErr w:type="spellStart"/>
            <w:r w:rsidRPr="00F52884">
              <w:rPr>
                <w:rFonts w:ascii="Times New Roman" w:hAnsi="Times New Roman" w:cs="Times New Roman"/>
                <w:sz w:val="20"/>
                <w:szCs w:val="20"/>
              </w:rPr>
              <w:t>ул.им</w:t>
            </w:r>
            <w:proofErr w:type="spellEnd"/>
            <w:r w:rsidRPr="00F52884">
              <w:rPr>
                <w:rFonts w:ascii="Times New Roman" w:hAnsi="Times New Roman" w:cs="Times New Roman"/>
                <w:sz w:val="20"/>
                <w:szCs w:val="20"/>
              </w:rPr>
              <w:t xml:space="preserve"> Сакко и Ванцетти, д.21</w:t>
            </w:r>
          </w:p>
          <w:p w:rsidR="00E92A29" w:rsidRPr="00F52884" w:rsidRDefault="00E92A29" w:rsidP="00811DE4">
            <w:pPr>
              <w:pStyle w:val="a9"/>
              <w:rPr>
                <w:rFonts w:ascii="Times New Roman" w:hAnsi="Times New Roman" w:cs="Times New Roman"/>
                <w:sz w:val="20"/>
                <w:szCs w:val="20"/>
              </w:rPr>
            </w:pPr>
            <w:r w:rsidRPr="00F52884">
              <w:rPr>
                <w:rFonts w:ascii="Times New Roman" w:hAnsi="Times New Roman" w:cs="Times New Roman"/>
                <w:sz w:val="20"/>
                <w:szCs w:val="20"/>
              </w:rPr>
              <w:t>1.3. Основной государственный регистрационный номер (ОГРН) эмитента (при наличии) 1026403339302</w:t>
            </w:r>
          </w:p>
          <w:p w:rsidR="00E92A29" w:rsidRPr="00F52884" w:rsidRDefault="00E92A29" w:rsidP="00811DE4">
            <w:pPr>
              <w:pStyle w:val="a9"/>
              <w:rPr>
                <w:rFonts w:ascii="Times New Roman" w:hAnsi="Times New Roman" w:cs="Times New Roman"/>
                <w:sz w:val="20"/>
                <w:szCs w:val="20"/>
              </w:rPr>
            </w:pPr>
            <w:r w:rsidRPr="00F52884">
              <w:rPr>
                <w:rFonts w:ascii="Times New Roman" w:hAnsi="Times New Roman" w:cs="Times New Roman"/>
                <w:sz w:val="20"/>
                <w:szCs w:val="20"/>
              </w:rPr>
              <w:t>1.</w:t>
            </w:r>
            <w:proofErr w:type="gramStart"/>
            <w:r w:rsidRPr="00F52884">
              <w:rPr>
                <w:rFonts w:ascii="Times New Roman" w:hAnsi="Times New Roman" w:cs="Times New Roman"/>
                <w:sz w:val="20"/>
                <w:szCs w:val="20"/>
              </w:rPr>
              <w:t>4.Идентификационный</w:t>
            </w:r>
            <w:proofErr w:type="gramEnd"/>
            <w:r w:rsidRPr="00F52884">
              <w:rPr>
                <w:rFonts w:ascii="Times New Roman" w:hAnsi="Times New Roman" w:cs="Times New Roman"/>
                <w:sz w:val="20"/>
                <w:szCs w:val="20"/>
              </w:rPr>
              <w:t xml:space="preserve"> номер налогоплательщика (ИНН) эмитента (при наличии)</w:t>
            </w:r>
            <w:r w:rsidRPr="00F52884">
              <w:rPr>
                <w:rFonts w:ascii="Times New Roman" w:hAnsi="Times New Roman" w:cs="Times New Roman"/>
                <w:sz w:val="20"/>
                <w:szCs w:val="20"/>
              </w:rPr>
              <w:tab/>
              <w:t>6450011500</w:t>
            </w:r>
          </w:p>
          <w:p w:rsidR="00E92A29" w:rsidRPr="00F52884" w:rsidRDefault="00E92A29" w:rsidP="00811DE4">
            <w:pPr>
              <w:pStyle w:val="a9"/>
              <w:rPr>
                <w:rFonts w:ascii="Times New Roman" w:hAnsi="Times New Roman" w:cs="Times New Roman"/>
                <w:sz w:val="20"/>
                <w:szCs w:val="20"/>
              </w:rPr>
            </w:pPr>
            <w:r w:rsidRPr="00F52884">
              <w:rPr>
                <w:rFonts w:ascii="Times New Roman" w:hAnsi="Times New Roman" w:cs="Times New Roman"/>
                <w:sz w:val="20"/>
                <w:szCs w:val="20"/>
              </w:rPr>
              <w:t xml:space="preserve">1.5. Уникальный код эмитента, присвоенный Банком </w:t>
            </w:r>
            <w:proofErr w:type="gramStart"/>
            <w:r w:rsidRPr="00F52884">
              <w:rPr>
                <w:rFonts w:ascii="Times New Roman" w:hAnsi="Times New Roman" w:cs="Times New Roman"/>
                <w:sz w:val="20"/>
                <w:szCs w:val="20"/>
              </w:rPr>
              <w:t>России  00131</w:t>
            </w:r>
            <w:proofErr w:type="gramEnd"/>
            <w:r w:rsidRPr="00F52884">
              <w:rPr>
                <w:rFonts w:ascii="Times New Roman" w:hAnsi="Times New Roman" w:cs="Times New Roman"/>
                <w:sz w:val="20"/>
                <w:szCs w:val="20"/>
              </w:rPr>
              <w:t>-А</w:t>
            </w:r>
          </w:p>
          <w:p w:rsidR="00E92A29" w:rsidRPr="00F52884" w:rsidRDefault="00E92A29" w:rsidP="00811DE4">
            <w:pPr>
              <w:pStyle w:val="a9"/>
              <w:rPr>
                <w:rFonts w:ascii="Times New Roman" w:hAnsi="Times New Roman" w:cs="Times New Roman"/>
                <w:sz w:val="20"/>
                <w:szCs w:val="20"/>
              </w:rPr>
            </w:pPr>
            <w:r w:rsidRPr="00F52884">
              <w:rPr>
                <w:rFonts w:ascii="Times New Roman" w:hAnsi="Times New Roman" w:cs="Times New Roman"/>
                <w:sz w:val="20"/>
                <w:szCs w:val="20"/>
              </w:rPr>
              <w:t>1.6. Адрес страницы в сети Интернет, используемой эмитентом для раскрытия информации</w:t>
            </w:r>
            <w:r w:rsidRPr="00F52884">
              <w:rPr>
                <w:rFonts w:ascii="Times New Roman" w:hAnsi="Times New Roman" w:cs="Times New Roman"/>
                <w:sz w:val="20"/>
                <w:szCs w:val="20"/>
              </w:rPr>
              <w:tab/>
            </w:r>
            <w:hyperlink r:id="rId10" w:history="1">
              <w:r w:rsidRPr="00F52884">
                <w:rPr>
                  <w:rStyle w:val="a8"/>
                  <w:rFonts w:ascii="Times New Roman" w:hAnsi="Times New Roman" w:cs="Times New Roman"/>
                  <w:sz w:val="20"/>
                  <w:szCs w:val="20"/>
                </w:rPr>
                <w:t>http://www.e-disclosure.ru/portal/company.aspx?id=4802</w:t>
              </w:r>
            </w:hyperlink>
            <w:r w:rsidRPr="00F52884">
              <w:rPr>
                <w:rFonts w:ascii="Times New Roman" w:hAnsi="Times New Roman" w:cs="Times New Roman"/>
                <w:sz w:val="20"/>
                <w:szCs w:val="20"/>
              </w:rPr>
              <w:t xml:space="preserve"> </w:t>
            </w:r>
            <w:hyperlink r:id="rId11" w:history="1">
              <w:r w:rsidRPr="00F52884">
                <w:rPr>
                  <w:rStyle w:val="a8"/>
                  <w:rFonts w:ascii="Times New Roman" w:hAnsi="Times New Roman" w:cs="Times New Roman"/>
                  <w:sz w:val="20"/>
                  <w:szCs w:val="20"/>
                </w:rPr>
                <w:t>http://www.sng.ru/invest</w:t>
              </w:r>
            </w:hyperlink>
            <w:r w:rsidRPr="00F52884">
              <w:rPr>
                <w:rFonts w:ascii="Times New Roman" w:hAnsi="Times New Roman" w:cs="Times New Roman"/>
                <w:sz w:val="20"/>
                <w:szCs w:val="20"/>
              </w:rPr>
              <w:t xml:space="preserve"> </w:t>
            </w:r>
            <w:r w:rsidRPr="00F52884">
              <w:rPr>
                <w:rFonts w:ascii="Times New Roman" w:hAnsi="Times New Roman" w:cs="Times New Roman"/>
                <w:sz w:val="20"/>
                <w:szCs w:val="20"/>
              </w:rPr>
              <w:cr/>
              <w:t>1.7. Дата наступления события (существенного факта), о котором составлено сообщение (если применимо)</w:t>
            </w:r>
            <w:r w:rsidRPr="00F52884">
              <w:rPr>
                <w:rFonts w:ascii="Times New Roman" w:hAnsi="Times New Roman" w:cs="Times New Roman"/>
                <w:sz w:val="20"/>
                <w:szCs w:val="20"/>
              </w:rPr>
              <w:tab/>
              <w:t xml:space="preserve"> </w:t>
            </w:r>
            <w:r>
              <w:rPr>
                <w:rFonts w:ascii="Times New Roman" w:hAnsi="Times New Roman" w:cs="Times New Roman"/>
                <w:sz w:val="20"/>
                <w:szCs w:val="20"/>
              </w:rPr>
              <w:t>23</w:t>
            </w:r>
            <w:r w:rsidRPr="00F52884">
              <w:rPr>
                <w:rFonts w:ascii="Times New Roman" w:hAnsi="Times New Roman" w:cs="Times New Roman"/>
                <w:sz w:val="20"/>
                <w:szCs w:val="20"/>
              </w:rPr>
              <w:t>.0</w:t>
            </w:r>
            <w:r>
              <w:rPr>
                <w:rFonts w:ascii="Times New Roman" w:hAnsi="Times New Roman" w:cs="Times New Roman"/>
                <w:sz w:val="20"/>
                <w:szCs w:val="20"/>
              </w:rPr>
              <w:t>6</w:t>
            </w:r>
            <w:r w:rsidRPr="00F52884">
              <w:rPr>
                <w:rFonts w:ascii="Times New Roman" w:hAnsi="Times New Roman" w:cs="Times New Roman"/>
                <w:sz w:val="20"/>
                <w:szCs w:val="20"/>
              </w:rPr>
              <w:t>.2023</w:t>
            </w:r>
          </w:p>
          <w:p w:rsidR="00E92A29" w:rsidRPr="00F52884" w:rsidRDefault="00E92A29" w:rsidP="00811DE4">
            <w:pPr>
              <w:pStyle w:val="a9"/>
              <w:jc w:val="both"/>
              <w:rPr>
                <w:rFonts w:ascii="Times New Roman" w:hAnsi="Times New Roman" w:cs="Times New Roman"/>
                <w:color w:val="000000"/>
                <w:sz w:val="20"/>
                <w:szCs w:val="20"/>
              </w:rPr>
            </w:pPr>
            <w:r w:rsidRPr="00F52884">
              <w:rPr>
                <w:rFonts w:ascii="Times New Roman" w:eastAsia="Times New Roman" w:hAnsi="Times New Roman" w:cs="Times New Roman"/>
                <w:sz w:val="20"/>
                <w:szCs w:val="20"/>
                <w:lang w:eastAsia="ru-RU"/>
              </w:rPr>
              <w:t>2. Содержание сообщения</w:t>
            </w:r>
          </w:p>
          <w:p w:rsidR="00E92A29" w:rsidRPr="004B01CA" w:rsidRDefault="00E92A29" w:rsidP="00E92A29">
            <w:pPr>
              <w:autoSpaceDE w:val="0"/>
              <w:autoSpaceDN w:val="0"/>
              <w:spacing w:after="0" w:line="240" w:lineRule="auto"/>
              <w:jc w:val="both"/>
              <w:rPr>
                <w:rFonts w:ascii="Times New Roman" w:hAnsi="Times New Roman" w:cs="Times New Roman"/>
                <w:b/>
                <w:i/>
                <w:sz w:val="20"/>
                <w:szCs w:val="20"/>
              </w:rPr>
            </w:pPr>
            <w:r w:rsidRPr="00E92A29">
              <w:rPr>
                <w:rFonts w:ascii="Times New Roman" w:hAnsi="Times New Roman" w:cs="Times New Roman"/>
                <w:sz w:val="20"/>
                <w:szCs w:val="20"/>
              </w:rPr>
              <w:t xml:space="preserve">2.1. </w:t>
            </w:r>
            <w:r w:rsidRPr="004B01CA">
              <w:rPr>
                <w:rFonts w:ascii="Times New Roman" w:hAnsi="Times New Roman" w:cs="Times New Roman"/>
                <w:sz w:val="20"/>
                <w:szCs w:val="20"/>
              </w:rPr>
              <w:t>И</w:t>
            </w:r>
            <w:r w:rsidRPr="004B01CA">
              <w:rPr>
                <w:rFonts w:ascii="Times New Roman" w:hAnsi="Times New Roman" w:cs="Times New Roman"/>
                <w:bCs/>
                <w:sz w:val="20"/>
                <w:szCs w:val="20"/>
              </w:rPr>
              <w:t>дентификационные признаки ценных бумаг эмитента, в отношении которых устанавливается дата, на которую определяются (фиксируются) лица, имеющие право на осуществление прав по ним</w:t>
            </w:r>
            <w:r w:rsidRPr="004B01CA">
              <w:rPr>
                <w:rFonts w:ascii="Times New Roman" w:hAnsi="Times New Roman" w:cs="Times New Roman"/>
                <w:sz w:val="20"/>
                <w:szCs w:val="20"/>
              </w:rPr>
              <w:t xml:space="preserve">: </w:t>
            </w:r>
            <w:r w:rsidR="002007E3" w:rsidRPr="004B01CA">
              <w:rPr>
                <w:rFonts w:ascii="Times New Roman" w:hAnsi="Times New Roman" w:cs="Times New Roman"/>
                <w:b/>
                <w:i/>
                <w:sz w:val="20"/>
                <w:szCs w:val="20"/>
              </w:rPr>
              <w:t>акции привилегированные тип</w:t>
            </w:r>
            <w:r w:rsidRPr="004B01CA">
              <w:rPr>
                <w:rFonts w:ascii="Times New Roman" w:hAnsi="Times New Roman" w:cs="Times New Roman"/>
                <w:b/>
                <w:i/>
                <w:sz w:val="20"/>
                <w:szCs w:val="20"/>
              </w:rPr>
              <w:t xml:space="preserve"> А; государственный регистрационный номер 2-02-00131-А, дата государственной регистрации 28.04.1993; международный код (номер) идентификации ценных бумаг (ISIN</w:t>
            </w:r>
            <w:proofErr w:type="gramStart"/>
            <w:r w:rsidRPr="004B01CA">
              <w:rPr>
                <w:rFonts w:ascii="Times New Roman" w:hAnsi="Times New Roman" w:cs="Times New Roman"/>
                <w:b/>
                <w:i/>
                <w:sz w:val="20"/>
                <w:szCs w:val="20"/>
              </w:rPr>
              <w:t>):  RU</w:t>
            </w:r>
            <w:proofErr w:type="gramEnd"/>
            <w:r w:rsidRPr="004B01CA">
              <w:rPr>
                <w:rFonts w:ascii="Times New Roman" w:hAnsi="Times New Roman" w:cs="Times New Roman"/>
                <w:b/>
                <w:i/>
                <w:sz w:val="20"/>
                <w:szCs w:val="20"/>
              </w:rPr>
              <w:t xml:space="preserve">0006941697; </w:t>
            </w:r>
            <w:r w:rsidR="00E86454" w:rsidRPr="004B01CA">
              <w:rPr>
                <w:rFonts w:ascii="Times New Roman" w:hAnsi="Times New Roman" w:cs="Times New Roman"/>
                <w:b/>
                <w:i/>
                <w:sz w:val="20"/>
                <w:szCs w:val="20"/>
              </w:rPr>
              <w:t xml:space="preserve">международный </w:t>
            </w:r>
            <w:r w:rsidRPr="004B01CA">
              <w:rPr>
                <w:rFonts w:ascii="Times New Roman" w:hAnsi="Times New Roman" w:cs="Times New Roman"/>
                <w:b/>
                <w:i/>
                <w:sz w:val="20"/>
                <w:szCs w:val="20"/>
              </w:rPr>
              <w:t>код классификации финансовых инструментов (</w:t>
            </w:r>
            <w:r w:rsidRPr="004B01CA">
              <w:rPr>
                <w:rFonts w:ascii="Times New Roman" w:hAnsi="Times New Roman" w:cs="Times New Roman"/>
                <w:b/>
                <w:i/>
                <w:sz w:val="20"/>
                <w:szCs w:val="20"/>
                <w:lang w:val="en-US"/>
              </w:rPr>
              <w:t>CFI</w:t>
            </w:r>
            <w:r w:rsidRPr="004B01CA">
              <w:rPr>
                <w:rFonts w:ascii="Times New Roman" w:hAnsi="Times New Roman" w:cs="Times New Roman"/>
                <w:b/>
                <w:i/>
                <w:sz w:val="20"/>
                <w:szCs w:val="20"/>
              </w:rPr>
              <w:t xml:space="preserve">): </w:t>
            </w:r>
            <w:r w:rsidRPr="004B01CA">
              <w:rPr>
                <w:rFonts w:ascii="Times New Roman" w:hAnsi="Times New Roman" w:cs="Times New Roman"/>
                <w:b/>
                <w:i/>
                <w:sz w:val="20"/>
                <w:szCs w:val="20"/>
                <w:lang w:val="en-US"/>
              </w:rPr>
              <w:t>EPXXXR</w:t>
            </w:r>
            <w:r w:rsidRPr="004B01CA">
              <w:rPr>
                <w:rFonts w:ascii="Times New Roman" w:hAnsi="Times New Roman" w:cs="Times New Roman"/>
                <w:b/>
                <w:i/>
                <w:sz w:val="20"/>
                <w:szCs w:val="20"/>
              </w:rPr>
              <w:t xml:space="preserve">. </w:t>
            </w:r>
          </w:p>
          <w:p w:rsidR="00E92A29" w:rsidRPr="004B01CA" w:rsidRDefault="00E92A29" w:rsidP="00E92A29">
            <w:pPr>
              <w:autoSpaceDE w:val="0"/>
              <w:autoSpaceDN w:val="0"/>
              <w:spacing w:after="0" w:line="240" w:lineRule="auto"/>
              <w:jc w:val="both"/>
              <w:rPr>
                <w:rFonts w:ascii="Times New Roman" w:hAnsi="Times New Roman" w:cs="Times New Roman"/>
                <w:sz w:val="20"/>
                <w:szCs w:val="20"/>
              </w:rPr>
            </w:pPr>
            <w:r w:rsidRPr="004B01CA">
              <w:rPr>
                <w:rFonts w:ascii="Times New Roman" w:hAnsi="Times New Roman" w:cs="Times New Roman"/>
                <w:sz w:val="20"/>
                <w:szCs w:val="20"/>
              </w:rPr>
              <w:t xml:space="preserve">2.2. Права по ценным бумагам эмитента, в отношении которых устанавливается дата, на которую определяются (фиксируются) лица, имеющие право на их осуществление: </w:t>
            </w:r>
            <w:r w:rsidRPr="004B01CA">
              <w:rPr>
                <w:rFonts w:ascii="Times New Roman" w:hAnsi="Times New Roman" w:cs="Times New Roman"/>
                <w:b/>
                <w:i/>
                <w:sz w:val="20"/>
                <w:szCs w:val="20"/>
              </w:rPr>
              <w:t xml:space="preserve">право на получение дивидендов по итогам 2022 отчетного года. </w:t>
            </w:r>
          </w:p>
          <w:p w:rsidR="00E92A29" w:rsidRPr="004B01CA" w:rsidRDefault="00E92A29" w:rsidP="00E92A29">
            <w:pPr>
              <w:autoSpaceDE w:val="0"/>
              <w:autoSpaceDN w:val="0"/>
              <w:spacing w:after="0" w:line="240" w:lineRule="auto"/>
              <w:jc w:val="both"/>
              <w:rPr>
                <w:rFonts w:ascii="Times New Roman" w:hAnsi="Times New Roman" w:cs="Times New Roman"/>
                <w:b/>
                <w:i/>
                <w:sz w:val="20"/>
                <w:szCs w:val="20"/>
              </w:rPr>
            </w:pPr>
            <w:r w:rsidRPr="004B01CA">
              <w:rPr>
                <w:rFonts w:ascii="Times New Roman" w:hAnsi="Times New Roman" w:cs="Times New Roman"/>
                <w:sz w:val="20"/>
                <w:szCs w:val="20"/>
              </w:rPr>
              <w:t xml:space="preserve">2.3 Дата, на которую определяются (фиксируются) лица, имеющие право на осуществление прав по ценным бумагам эмитента: </w:t>
            </w:r>
            <w:r w:rsidRPr="004B01CA">
              <w:rPr>
                <w:rFonts w:ascii="Times New Roman" w:hAnsi="Times New Roman" w:cs="Times New Roman"/>
                <w:b/>
                <w:i/>
                <w:sz w:val="20"/>
                <w:szCs w:val="20"/>
              </w:rPr>
              <w:t xml:space="preserve">10.07.2023. </w:t>
            </w:r>
          </w:p>
          <w:p w:rsidR="008418C8" w:rsidRPr="004B01CA" w:rsidRDefault="00E92A29" w:rsidP="00E92A29">
            <w:pPr>
              <w:pStyle w:val="a9"/>
              <w:jc w:val="both"/>
              <w:rPr>
                <w:b/>
                <w:i/>
                <w:sz w:val="20"/>
                <w:szCs w:val="20"/>
              </w:rPr>
            </w:pPr>
            <w:r w:rsidRPr="004B01CA">
              <w:rPr>
                <w:rFonts w:ascii="Times New Roman" w:hAnsi="Times New Roman" w:cs="Times New Roman"/>
                <w:sz w:val="20"/>
                <w:szCs w:val="20"/>
              </w:rPr>
              <w:t xml:space="preserve">2.4 Дата составления и номер протокола собрания (заседания) уполномоченного органа управления эмитента, на котором принято решение о дате, на которую определяются (фиксируются) лица, имеющие право на осуществление прав по ценным бумагам эмитента (дате, на которую составляется список владельцев ценных бумаг эмитента для целей осуществления прав по ценным бумагам эмитента), или иное решение, являющееся основанием для определения указанной даты: </w:t>
            </w:r>
            <w:r w:rsidRPr="004B01CA">
              <w:rPr>
                <w:rFonts w:ascii="Times New Roman" w:hAnsi="Times New Roman" w:cs="Times New Roman"/>
                <w:b/>
                <w:i/>
                <w:sz w:val="20"/>
                <w:szCs w:val="20"/>
              </w:rPr>
              <w:t>дата составления Протокола Годового общего собрания акционеров – 23.06.2023, Протокол №48.</w:t>
            </w:r>
            <w:r w:rsidRPr="004B01CA">
              <w:rPr>
                <w:b/>
                <w:i/>
                <w:sz w:val="20"/>
                <w:szCs w:val="20"/>
              </w:rPr>
              <w:t xml:space="preserve">  </w:t>
            </w:r>
          </w:p>
          <w:p w:rsidR="00E92A29" w:rsidRPr="004B01CA" w:rsidRDefault="00E92A29" w:rsidP="00E92A29">
            <w:pPr>
              <w:pStyle w:val="a9"/>
              <w:jc w:val="both"/>
              <w:rPr>
                <w:rFonts w:ascii="Times New Roman" w:hAnsi="Times New Roman" w:cs="Times New Roman"/>
                <w:sz w:val="20"/>
                <w:szCs w:val="20"/>
              </w:rPr>
            </w:pPr>
            <w:r w:rsidRPr="004B01CA">
              <w:rPr>
                <w:rFonts w:ascii="Times New Roman" w:hAnsi="Times New Roman" w:cs="Times New Roman"/>
                <w:sz w:val="20"/>
                <w:szCs w:val="20"/>
              </w:rPr>
              <w:t>3. Подпись</w:t>
            </w:r>
          </w:p>
          <w:p w:rsidR="00E92A29" w:rsidRPr="004B01CA" w:rsidRDefault="00E92A29" w:rsidP="00811DE4">
            <w:pPr>
              <w:pStyle w:val="a9"/>
              <w:jc w:val="both"/>
              <w:rPr>
                <w:rFonts w:ascii="Times New Roman" w:eastAsia="Times New Roman" w:hAnsi="Times New Roman" w:cs="Times New Roman"/>
                <w:sz w:val="20"/>
                <w:szCs w:val="20"/>
              </w:rPr>
            </w:pPr>
            <w:r w:rsidRPr="004B01CA">
              <w:rPr>
                <w:rFonts w:ascii="Times New Roman" w:eastAsia="Times New Roman" w:hAnsi="Times New Roman" w:cs="Times New Roman"/>
                <w:sz w:val="20"/>
                <w:szCs w:val="20"/>
              </w:rPr>
              <w:t xml:space="preserve">3.1. </w:t>
            </w:r>
            <w:r w:rsidRPr="004B01CA">
              <w:rPr>
                <w:rFonts w:ascii="Times New Roman" w:eastAsia="Times New Roman" w:hAnsi="Times New Roman" w:cs="Times New Roman"/>
                <w:bCs/>
                <w:sz w:val="20"/>
                <w:szCs w:val="20"/>
              </w:rPr>
              <w:t xml:space="preserve">Генеральный директор                                    М.П. Девяткин </w:t>
            </w:r>
          </w:p>
          <w:p w:rsidR="00E92A29" w:rsidRPr="004B01CA" w:rsidRDefault="00E92A29" w:rsidP="00811DE4">
            <w:pPr>
              <w:pStyle w:val="a9"/>
              <w:jc w:val="both"/>
              <w:rPr>
                <w:rFonts w:ascii="Times New Roman" w:eastAsia="Times New Roman" w:hAnsi="Times New Roman" w:cs="Times New Roman"/>
                <w:sz w:val="20"/>
                <w:szCs w:val="20"/>
              </w:rPr>
            </w:pPr>
            <w:r w:rsidRPr="004B01CA">
              <w:rPr>
                <w:rFonts w:ascii="Times New Roman" w:eastAsia="Times New Roman" w:hAnsi="Times New Roman" w:cs="Times New Roman"/>
                <w:sz w:val="20"/>
                <w:szCs w:val="20"/>
              </w:rPr>
              <w:t xml:space="preserve">3.2. Дата «23» июня 2023 г.              </w:t>
            </w:r>
          </w:p>
          <w:p w:rsidR="002007E3" w:rsidRPr="004B01CA" w:rsidRDefault="002007E3" w:rsidP="002007E3">
            <w:pPr>
              <w:pStyle w:val="a9"/>
              <w:jc w:val="both"/>
              <w:rPr>
                <w:rFonts w:ascii="Times New Roman" w:eastAsia="Times New Roman" w:hAnsi="Times New Roman" w:cs="Times New Roman"/>
                <w:sz w:val="20"/>
                <w:szCs w:val="20"/>
              </w:rPr>
            </w:pPr>
            <w:r w:rsidRPr="004B01CA">
              <w:rPr>
                <w:rFonts w:ascii="Times New Roman" w:eastAsia="Times New Roman" w:hAnsi="Times New Roman" w:cs="Times New Roman"/>
                <w:sz w:val="20"/>
                <w:szCs w:val="20"/>
              </w:rPr>
              <w:t>Краткое описание внесенных изменений и причин (обстоятельств), послуживших основанием их внесения:</w:t>
            </w:r>
          </w:p>
          <w:p w:rsidR="00E92A29" w:rsidRPr="002007E3" w:rsidRDefault="002007E3" w:rsidP="002007E3">
            <w:pPr>
              <w:pStyle w:val="a9"/>
              <w:jc w:val="both"/>
              <w:rPr>
                <w:rFonts w:ascii="Times New Roman" w:eastAsia="Times New Roman" w:hAnsi="Times New Roman" w:cs="Times New Roman"/>
                <w:b/>
                <w:i/>
                <w:sz w:val="20"/>
                <w:szCs w:val="20"/>
              </w:rPr>
            </w:pPr>
            <w:r w:rsidRPr="004B01CA">
              <w:rPr>
                <w:rFonts w:ascii="Times New Roman" w:eastAsia="Times New Roman" w:hAnsi="Times New Roman" w:cs="Times New Roman"/>
                <w:b/>
                <w:i/>
                <w:sz w:val="20"/>
                <w:szCs w:val="20"/>
              </w:rPr>
              <w:t xml:space="preserve">В соответствии с предписанием Волго-Вятского ГУ Банка России в п.2.1. </w:t>
            </w:r>
            <w:r w:rsidR="00E86454" w:rsidRPr="004B01CA">
              <w:rPr>
                <w:rFonts w:ascii="Times New Roman" w:eastAsia="Times New Roman" w:hAnsi="Times New Roman" w:cs="Times New Roman"/>
                <w:b/>
                <w:i/>
                <w:sz w:val="20"/>
                <w:szCs w:val="20"/>
              </w:rPr>
              <w:t xml:space="preserve">сообщения </w:t>
            </w:r>
            <w:r w:rsidRPr="004B01CA">
              <w:rPr>
                <w:rFonts w:ascii="Times New Roman" w:eastAsia="Times New Roman" w:hAnsi="Times New Roman" w:cs="Times New Roman"/>
                <w:b/>
                <w:i/>
                <w:sz w:val="20"/>
                <w:szCs w:val="20"/>
              </w:rPr>
              <w:t xml:space="preserve">в составе признаков ценных бумаг удалено  указание, что акции являются именными и бездокументарными, добавлен </w:t>
            </w:r>
            <w:r w:rsidR="00E86454" w:rsidRPr="004B01CA">
              <w:rPr>
                <w:rFonts w:ascii="Times New Roman" w:hAnsi="Times New Roman" w:cs="Times New Roman"/>
                <w:b/>
                <w:i/>
                <w:sz w:val="20"/>
                <w:szCs w:val="20"/>
              </w:rPr>
              <w:t>международный</w:t>
            </w:r>
            <w:r w:rsidR="00E86454" w:rsidRPr="004B01CA">
              <w:rPr>
                <w:rFonts w:ascii="Times New Roman" w:eastAsia="Times New Roman" w:hAnsi="Times New Roman" w:cs="Times New Roman"/>
                <w:b/>
                <w:i/>
                <w:sz w:val="20"/>
                <w:szCs w:val="20"/>
              </w:rPr>
              <w:t xml:space="preserve"> </w:t>
            </w:r>
            <w:r w:rsidRPr="004B01CA">
              <w:rPr>
                <w:rFonts w:ascii="Times New Roman" w:eastAsia="Times New Roman" w:hAnsi="Times New Roman" w:cs="Times New Roman"/>
                <w:b/>
                <w:i/>
                <w:sz w:val="20"/>
                <w:szCs w:val="20"/>
              </w:rPr>
              <w:t>код классификации финансовых инструментов (СFI), по привилегированным акциям добавлен их тип.</w:t>
            </w:r>
          </w:p>
        </w:tc>
      </w:tr>
      <w:tr w:rsidR="00E92A29" w:rsidRPr="00DC35A4" w:rsidTr="00811DE4">
        <w:tblPrEx>
          <w:tblCellMar>
            <w:left w:w="108" w:type="dxa"/>
            <w:right w:w="108" w:type="dxa"/>
          </w:tblCellMar>
        </w:tblPrEx>
        <w:tc>
          <w:tcPr>
            <w:tcW w:w="10632" w:type="dxa"/>
            <w:gridSpan w:val="15"/>
          </w:tcPr>
          <w:p w:rsidR="00E92A29" w:rsidRPr="00F52884" w:rsidRDefault="00E92A29" w:rsidP="00811DE4">
            <w:pPr>
              <w:pStyle w:val="a9"/>
              <w:jc w:val="center"/>
              <w:rPr>
                <w:rFonts w:ascii="Times New Roman" w:eastAsia="Times New Roman" w:hAnsi="Times New Roman" w:cs="Times New Roman"/>
                <w:sz w:val="20"/>
                <w:szCs w:val="20"/>
              </w:rPr>
            </w:pPr>
            <w:r w:rsidRPr="00F52884">
              <w:rPr>
                <w:rFonts w:ascii="Times New Roman" w:eastAsia="Times New Roman" w:hAnsi="Times New Roman" w:cs="Times New Roman"/>
                <w:sz w:val="20"/>
                <w:szCs w:val="20"/>
              </w:rPr>
              <w:t>3. Подпись</w:t>
            </w:r>
          </w:p>
        </w:tc>
      </w:tr>
      <w:tr w:rsidR="00E92A29" w:rsidRPr="00D36F0E" w:rsidTr="00811D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0"/>
        </w:trPr>
        <w:tc>
          <w:tcPr>
            <w:tcW w:w="5097" w:type="dxa"/>
            <w:gridSpan w:val="8"/>
            <w:tcBorders>
              <w:top w:val="nil"/>
              <w:left w:val="single" w:sz="4" w:space="0" w:color="auto"/>
              <w:bottom w:val="nil"/>
              <w:right w:val="nil"/>
            </w:tcBorders>
          </w:tcPr>
          <w:p w:rsidR="00E92A29" w:rsidRPr="00F52884" w:rsidRDefault="00E92A29" w:rsidP="00811DE4">
            <w:pPr>
              <w:pStyle w:val="a9"/>
              <w:rPr>
                <w:rFonts w:ascii="Times New Roman" w:hAnsi="Times New Roman" w:cs="Times New Roman"/>
                <w:b/>
                <w:sz w:val="20"/>
                <w:szCs w:val="20"/>
              </w:rPr>
            </w:pPr>
            <w:r w:rsidRPr="00F52884">
              <w:rPr>
                <w:rFonts w:ascii="Times New Roman" w:hAnsi="Times New Roman" w:cs="Times New Roman"/>
                <w:b/>
                <w:sz w:val="20"/>
                <w:szCs w:val="20"/>
              </w:rPr>
              <w:t>3.1. Генеральный директор</w:t>
            </w:r>
          </w:p>
        </w:tc>
        <w:tc>
          <w:tcPr>
            <w:tcW w:w="1557" w:type="dxa"/>
            <w:gridSpan w:val="3"/>
            <w:tcBorders>
              <w:top w:val="nil"/>
              <w:left w:val="nil"/>
              <w:bottom w:val="single" w:sz="4" w:space="0" w:color="auto"/>
              <w:right w:val="nil"/>
            </w:tcBorders>
          </w:tcPr>
          <w:p w:rsidR="00E92A29" w:rsidRPr="00F52884" w:rsidRDefault="00E92A29" w:rsidP="00811DE4">
            <w:pPr>
              <w:pStyle w:val="a9"/>
              <w:rPr>
                <w:rFonts w:ascii="Times New Roman" w:hAnsi="Times New Roman" w:cs="Times New Roman"/>
                <w:sz w:val="20"/>
                <w:szCs w:val="20"/>
              </w:rPr>
            </w:pPr>
          </w:p>
        </w:tc>
        <w:tc>
          <w:tcPr>
            <w:tcW w:w="284" w:type="dxa"/>
            <w:tcBorders>
              <w:top w:val="nil"/>
              <w:left w:val="nil"/>
              <w:bottom w:val="nil"/>
              <w:right w:val="nil"/>
            </w:tcBorders>
          </w:tcPr>
          <w:p w:rsidR="00E92A29" w:rsidRPr="00F52884" w:rsidRDefault="00E92A29" w:rsidP="00811DE4">
            <w:pPr>
              <w:pStyle w:val="a9"/>
              <w:rPr>
                <w:rFonts w:ascii="Times New Roman" w:hAnsi="Times New Roman" w:cs="Times New Roman"/>
                <w:sz w:val="20"/>
                <w:szCs w:val="20"/>
              </w:rPr>
            </w:pPr>
          </w:p>
        </w:tc>
        <w:tc>
          <w:tcPr>
            <w:tcW w:w="3694" w:type="dxa"/>
            <w:gridSpan w:val="3"/>
            <w:tcBorders>
              <w:top w:val="nil"/>
              <w:left w:val="nil"/>
              <w:bottom w:val="nil"/>
              <w:right w:val="single" w:sz="4" w:space="0" w:color="auto"/>
            </w:tcBorders>
          </w:tcPr>
          <w:p w:rsidR="00E92A29" w:rsidRPr="00F52884" w:rsidRDefault="00E92A29" w:rsidP="00811DE4">
            <w:pPr>
              <w:pStyle w:val="a9"/>
              <w:rPr>
                <w:rFonts w:ascii="Times New Roman" w:hAnsi="Times New Roman" w:cs="Times New Roman"/>
                <w:sz w:val="20"/>
                <w:szCs w:val="20"/>
              </w:rPr>
            </w:pPr>
            <w:r w:rsidRPr="00F52884">
              <w:rPr>
                <w:rFonts w:ascii="Times New Roman" w:hAnsi="Times New Roman" w:cs="Times New Roman"/>
                <w:b/>
                <w:bCs/>
                <w:sz w:val="20"/>
                <w:szCs w:val="20"/>
              </w:rPr>
              <w:t xml:space="preserve">М.П. Девяткин </w:t>
            </w:r>
          </w:p>
        </w:tc>
      </w:tr>
      <w:tr w:rsidR="00E92A29" w:rsidRPr="00D36F0E" w:rsidTr="00811D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7"/>
        </w:trPr>
        <w:tc>
          <w:tcPr>
            <w:tcW w:w="4955" w:type="dxa"/>
            <w:gridSpan w:val="7"/>
            <w:tcBorders>
              <w:top w:val="nil"/>
              <w:left w:val="single" w:sz="4" w:space="0" w:color="auto"/>
              <w:bottom w:val="nil"/>
              <w:right w:val="nil"/>
            </w:tcBorders>
            <w:vAlign w:val="bottom"/>
          </w:tcPr>
          <w:p w:rsidR="00E92A29" w:rsidRPr="00F52884" w:rsidRDefault="00E92A29" w:rsidP="00811DE4">
            <w:pPr>
              <w:pStyle w:val="a9"/>
              <w:rPr>
                <w:rFonts w:ascii="Times New Roman" w:hAnsi="Times New Roman" w:cs="Times New Roman"/>
                <w:sz w:val="16"/>
                <w:szCs w:val="16"/>
              </w:rPr>
            </w:pPr>
            <w:r w:rsidRPr="00F52884">
              <w:rPr>
                <w:rFonts w:ascii="Times New Roman" w:hAnsi="Times New Roman" w:cs="Times New Roman"/>
                <w:sz w:val="16"/>
                <w:szCs w:val="16"/>
              </w:rPr>
              <w:t xml:space="preserve">(наименование должности                              </w:t>
            </w:r>
          </w:p>
          <w:p w:rsidR="00E92A29" w:rsidRPr="00F52884" w:rsidRDefault="00E92A29" w:rsidP="00811DE4">
            <w:pPr>
              <w:pStyle w:val="a9"/>
              <w:rPr>
                <w:rFonts w:ascii="Times New Roman" w:hAnsi="Times New Roman" w:cs="Times New Roman"/>
                <w:sz w:val="16"/>
                <w:szCs w:val="16"/>
              </w:rPr>
            </w:pPr>
            <w:r w:rsidRPr="00F52884">
              <w:rPr>
                <w:rFonts w:ascii="Times New Roman" w:hAnsi="Times New Roman" w:cs="Times New Roman"/>
                <w:sz w:val="16"/>
                <w:szCs w:val="16"/>
              </w:rPr>
              <w:t>уполномоченного лица эмитента)</w:t>
            </w:r>
          </w:p>
        </w:tc>
        <w:tc>
          <w:tcPr>
            <w:tcW w:w="1699" w:type="dxa"/>
            <w:gridSpan w:val="4"/>
            <w:tcBorders>
              <w:top w:val="nil"/>
              <w:left w:val="nil"/>
              <w:bottom w:val="nil"/>
              <w:right w:val="nil"/>
            </w:tcBorders>
            <w:vAlign w:val="bottom"/>
          </w:tcPr>
          <w:p w:rsidR="00E92A29" w:rsidRPr="00F52884" w:rsidRDefault="00E92A29" w:rsidP="00811DE4">
            <w:pPr>
              <w:pStyle w:val="a9"/>
              <w:rPr>
                <w:rFonts w:ascii="Times New Roman" w:hAnsi="Times New Roman" w:cs="Times New Roman"/>
                <w:sz w:val="16"/>
                <w:szCs w:val="16"/>
              </w:rPr>
            </w:pPr>
            <w:r w:rsidRPr="00F52884">
              <w:rPr>
                <w:rFonts w:ascii="Times New Roman" w:hAnsi="Times New Roman" w:cs="Times New Roman"/>
                <w:sz w:val="16"/>
                <w:szCs w:val="16"/>
              </w:rPr>
              <w:t>(подпись)</w:t>
            </w:r>
          </w:p>
        </w:tc>
        <w:tc>
          <w:tcPr>
            <w:tcW w:w="850" w:type="dxa"/>
            <w:gridSpan w:val="2"/>
            <w:tcBorders>
              <w:top w:val="nil"/>
              <w:left w:val="nil"/>
              <w:bottom w:val="nil"/>
              <w:right w:val="nil"/>
            </w:tcBorders>
            <w:vAlign w:val="bottom"/>
          </w:tcPr>
          <w:p w:rsidR="00E92A29" w:rsidRPr="00F52884" w:rsidRDefault="00E92A29" w:rsidP="00811DE4">
            <w:pPr>
              <w:pStyle w:val="a9"/>
              <w:rPr>
                <w:rFonts w:ascii="Times New Roman" w:hAnsi="Times New Roman" w:cs="Times New Roman"/>
                <w:sz w:val="16"/>
                <w:szCs w:val="16"/>
              </w:rPr>
            </w:pPr>
            <w:r w:rsidRPr="00F52884">
              <w:rPr>
                <w:rFonts w:ascii="Times New Roman" w:hAnsi="Times New Roman" w:cs="Times New Roman"/>
                <w:sz w:val="16"/>
                <w:szCs w:val="16"/>
              </w:rPr>
              <w:t xml:space="preserve">                    </w:t>
            </w:r>
          </w:p>
        </w:tc>
        <w:tc>
          <w:tcPr>
            <w:tcW w:w="2689" w:type="dxa"/>
            <w:tcBorders>
              <w:top w:val="nil"/>
              <w:left w:val="nil"/>
              <w:bottom w:val="nil"/>
              <w:right w:val="nil"/>
            </w:tcBorders>
            <w:vAlign w:val="bottom"/>
          </w:tcPr>
          <w:p w:rsidR="00E92A29" w:rsidRPr="00F52884" w:rsidRDefault="00E92A29" w:rsidP="00811DE4">
            <w:pPr>
              <w:pStyle w:val="a9"/>
              <w:rPr>
                <w:rFonts w:ascii="Times New Roman" w:hAnsi="Times New Roman" w:cs="Times New Roman"/>
                <w:sz w:val="16"/>
                <w:szCs w:val="16"/>
              </w:rPr>
            </w:pPr>
            <w:r w:rsidRPr="00F52884">
              <w:rPr>
                <w:rFonts w:ascii="Times New Roman" w:hAnsi="Times New Roman" w:cs="Times New Roman"/>
                <w:sz w:val="16"/>
                <w:szCs w:val="16"/>
              </w:rPr>
              <w:t xml:space="preserve">          (И.О. Фамилия)</w:t>
            </w:r>
          </w:p>
        </w:tc>
        <w:tc>
          <w:tcPr>
            <w:tcW w:w="439" w:type="dxa"/>
            <w:tcBorders>
              <w:top w:val="nil"/>
              <w:left w:val="nil"/>
              <w:bottom w:val="nil"/>
              <w:right w:val="single" w:sz="4" w:space="0" w:color="auto"/>
            </w:tcBorders>
            <w:vAlign w:val="bottom"/>
          </w:tcPr>
          <w:p w:rsidR="00E92A29" w:rsidRPr="00F52884" w:rsidRDefault="00E92A29" w:rsidP="00811DE4">
            <w:pPr>
              <w:pStyle w:val="a9"/>
              <w:rPr>
                <w:rFonts w:ascii="Times New Roman" w:hAnsi="Times New Roman" w:cs="Times New Roman"/>
                <w:sz w:val="20"/>
                <w:szCs w:val="20"/>
              </w:rPr>
            </w:pPr>
          </w:p>
        </w:tc>
      </w:tr>
      <w:tr w:rsidR="00E92A29" w:rsidRPr="00D36F0E" w:rsidTr="00811D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1473" w:type="dxa"/>
            <w:tcBorders>
              <w:top w:val="nil"/>
              <w:left w:val="single" w:sz="4" w:space="0" w:color="auto"/>
              <w:bottom w:val="nil"/>
              <w:right w:val="nil"/>
            </w:tcBorders>
            <w:vAlign w:val="bottom"/>
          </w:tcPr>
          <w:p w:rsidR="00E92A29" w:rsidRPr="00F52884" w:rsidRDefault="00E92A29" w:rsidP="00811DE4">
            <w:pPr>
              <w:pStyle w:val="a9"/>
              <w:rPr>
                <w:rFonts w:ascii="Times New Roman" w:hAnsi="Times New Roman" w:cs="Times New Roman"/>
                <w:sz w:val="20"/>
                <w:szCs w:val="20"/>
              </w:rPr>
            </w:pPr>
            <w:r w:rsidRPr="00F52884">
              <w:rPr>
                <w:rFonts w:ascii="Times New Roman" w:hAnsi="Times New Roman" w:cs="Times New Roman"/>
                <w:sz w:val="20"/>
                <w:szCs w:val="20"/>
              </w:rPr>
              <w:t>3.2. Дата   “</w:t>
            </w:r>
          </w:p>
        </w:tc>
        <w:tc>
          <w:tcPr>
            <w:tcW w:w="509" w:type="dxa"/>
            <w:tcBorders>
              <w:top w:val="nil"/>
              <w:left w:val="nil"/>
              <w:bottom w:val="single" w:sz="4" w:space="0" w:color="auto"/>
              <w:right w:val="nil"/>
            </w:tcBorders>
            <w:vAlign w:val="bottom"/>
          </w:tcPr>
          <w:p w:rsidR="00E92A29" w:rsidRPr="00F52884" w:rsidRDefault="004B01CA" w:rsidP="00811DE4">
            <w:pPr>
              <w:pStyle w:val="a9"/>
              <w:rPr>
                <w:rFonts w:ascii="Times New Roman" w:hAnsi="Times New Roman" w:cs="Times New Roman"/>
                <w:b/>
                <w:sz w:val="20"/>
                <w:szCs w:val="20"/>
              </w:rPr>
            </w:pPr>
            <w:r>
              <w:rPr>
                <w:rFonts w:ascii="Times New Roman" w:hAnsi="Times New Roman" w:cs="Times New Roman"/>
                <w:b/>
                <w:sz w:val="20"/>
                <w:szCs w:val="20"/>
              </w:rPr>
              <w:t>31</w:t>
            </w:r>
            <w:bookmarkStart w:id="0" w:name="_GoBack"/>
            <w:bookmarkEnd w:id="0"/>
          </w:p>
        </w:tc>
        <w:tc>
          <w:tcPr>
            <w:tcW w:w="284" w:type="dxa"/>
            <w:tcBorders>
              <w:top w:val="nil"/>
              <w:left w:val="nil"/>
              <w:bottom w:val="nil"/>
              <w:right w:val="nil"/>
            </w:tcBorders>
            <w:vAlign w:val="bottom"/>
          </w:tcPr>
          <w:p w:rsidR="00E92A29" w:rsidRPr="00F52884" w:rsidRDefault="00E92A29" w:rsidP="00811DE4">
            <w:pPr>
              <w:pStyle w:val="a9"/>
              <w:rPr>
                <w:rFonts w:ascii="Times New Roman" w:hAnsi="Times New Roman" w:cs="Times New Roman"/>
                <w:b/>
                <w:sz w:val="20"/>
                <w:szCs w:val="20"/>
              </w:rPr>
            </w:pPr>
            <w:r w:rsidRPr="00F52884">
              <w:rPr>
                <w:rFonts w:ascii="Times New Roman" w:hAnsi="Times New Roman" w:cs="Times New Roman"/>
                <w:b/>
                <w:sz w:val="20"/>
                <w:szCs w:val="20"/>
              </w:rPr>
              <w:t>”</w:t>
            </w:r>
          </w:p>
        </w:tc>
        <w:tc>
          <w:tcPr>
            <w:tcW w:w="1699" w:type="dxa"/>
            <w:tcBorders>
              <w:top w:val="nil"/>
              <w:left w:val="nil"/>
              <w:bottom w:val="single" w:sz="4" w:space="0" w:color="auto"/>
              <w:right w:val="nil"/>
            </w:tcBorders>
            <w:vAlign w:val="bottom"/>
          </w:tcPr>
          <w:p w:rsidR="00E92A29" w:rsidRPr="00F52884" w:rsidRDefault="00E92A29" w:rsidP="00811DE4">
            <w:pPr>
              <w:pStyle w:val="a9"/>
              <w:rPr>
                <w:rFonts w:ascii="Times New Roman" w:hAnsi="Times New Roman" w:cs="Times New Roman"/>
                <w:b/>
                <w:sz w:val="20"/>
                <w:szCs w:val="20"/>
              </w:rPr>
            </w:pPr>
            <w:r w:rsidRPr="00F52884">
              <w:rPr>
                <w:rFonts w:ascii="Times New Roman" w:hAnsi="Times New Roman" w:cs="Times New Roman"/>
                <w:b/>
                <w:sz w:val="20"/>
                <w:szCs w:val="20"/>
              </w:rPr>
              <w:t>августа</w:t>
            </w:r>
          </w:p>
        </w:tc>
        <w:tc>
          <w:tcPr>
            <w:tcW w:w="424" w:type="dxa"/>
            <w:tcBorders>
              <w:top w:val="nil"/>
              <w:left w:val="nil"/>
              <w:bottom w:val="nil"/>
              <w:right w:val="nil"/>
            </w:tcBorders>
            <w:vAlign w:val="bottom"/>
          </w:tcPr>
          <w:p w:rsidR="00E92A29" w:rsidRPr="00F52884" w:rsidRDefault="00E92A29" w:rsidP="00811DE4">
            <w:pPr>
              <w:pStyle w:val="a9"/>
              <w:rPr>
                <w:rFonts w:ascii="Times New Roman" w:hAnsi="Times New Roman" w:cs="Times New Roman"/>
                <w:b/>
                <w:sz w:val="20"/>
                <w:szCs w:val="20"/>
              </w:rPr>
            </w:pPr>
            <w:r w:rsidRPr="00F52884">
              <w:rPr>
                <w:rFonts w:ascii="Times New Roman" w:hAnsi="Times New Roman" w:cs="Times New Roman"/>
                <w:b/>
                <w:sz w:val="20"/>
                <w:szCs w:val="20"/>
              </w:rPr>
              <w:t>20</w:t>
            </w:r>
          </w:p>
        </w:tc>
        <w:tc>
          <w:tcPr>
            <w:tcW w:w="424" w:type="dxa"/>
            <w:tcBorders>
              <w:top w:val="nil"/>
              <w:left w:val="nil"/>
              <w:bottom w:val="single" w:sz="4" w:space="0" w:color="auto"/>
              <w:right w:val="nil"/>
            </w:tcBorders>
            <w:vAlign w:val="bottom"/>
          </w:tcPr>
          <w:p w:rsidR="00E92A29" w:rsidRPr="00F52884" w:rsidRDefault="00E92A29" w:rsidP="00811DE4">
            <w:pPr>
              <w:pStyle w:val="a9"/>
              <w:rPr>
                <w:rFonts w:ascii="Times New Roman" w:hAnsi="Times New Roman" w:cs="Times New Roman"/>
                <w:b/>
                <w:sz w:val="20"/>
                <w:szCs w:val="20"/>
              </w:rPr>
            </w:pPr>
            <w:r w:rsidRPr="00F52884">
              <w:rPr>
                <w:rFonts w:ascii="Times New Roman" w:hAnsi="Times New Roman" w:cs="Times New Roman"/>
                <w:b/>
                <w:sz w:val="20"/>
                <w:szCs w:val="20"/>
              </w:rPr>
              <w:t>23</w:t>
            </w:r>
          </w:p>
        </w:tc>
        <w:tc>
          <w:tcPr>
            <w:tcW w:w="1132" w:type="dxa"/>
            <w:gridSpan w:val="4"/>
            <w:tcBorders>
              <w:top w:val="nil"/>
              <w:left w:val="nil"/>
              <w:bottom w:val="nil"/>
              <w:right w:val="nil"/>
            </w:tcBorders>
            <w:vAlign w:val="bottom"/>
          </w:tcPr>
          <w:p w:rsidR="00E92A29" w:rsidRPr="00F52884" w:rsidRDefault="00E92A29" w:rsidP="00811DE4">
            <w:pPr>
              <w:pStyle w:val="a9"/>
              <w:rPr>
                <w:rFonts w:ascii="Times New Roman" w:hAnsi="Times New Roman" w:cs="Times New Roman"/>
                <w:sz w:val="20"/>
                <w:szCs w:val="20"/>
              </w:rPr>
            </w:pPr>
            <w:r w:rsidRPr="00F52884">
              <w:rPr>
                <w:rFonts w:ascii="Times New Roman" w:hAnsi="Times New Roman" w:cs="Times New Roman"/>
                <w:sz w:val="20"/>
                <w:szCs w:val="20"/>
              </w:rPr>
              <w:t>г.</w:t>
            </w:r>
          </w:p>
        </w:tc>
        <w:tc>
          <w:tcPr>
            <w:tcW w:w="4687" w:type="dxa"/>
            <w:gridSpan w:val="5"/>
            <w:tcBorders>
              <w:top w:val="nil"/>
              <w:left w:val="nil"/>
              <w:bottom w:val="nil"/>
              <w:right w:val="single" w:sz="4" w:space="0" w:color="auto"/>
            </w:tcBorders>
            <w:vAlign w:val="bottom"/>
          </w:tcPr>
          <w:p w:rsidR="00E92A29" w:rsidRPr="00F52884" w:rsidRDefault="00E92A29" w:rsidP="00811DE4">
            <w:pPr>
              <w:pStyle w:val="a9"/>
              <w:rPr>
                <w:rFonts w:ascii="Times New Roman" w:hAnsi="Times New Roman" w:cs="Times New Roman"/>
                <w:sz w:val="20"/>
                <w:szCs w:val="20"/>
              </w:rPr>
            </w:pPr>
          </w:p>
        </w:tc>
      </w:tr>
      <w:tr w:rsidR="00E92A29" w:rsidRPr="00716A7D" w:rsidTr="008418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1473" w:type="dxa"/>
            <w:tcBorders>
              <w:top w:val="nil"/>
              <w:left w:val="single" w:sz="4" w:space="0" w:color="auto"/>
              <w:bottom w:val="single" w:sz="4" w:space="0" w:color="auto"/>
              <w:right w:val="nil"/>
            </w:tcBorders>
            <w:vAlign w:val="bottom"/>
          </w:tcPr>
          <w:p w:rsidR="00E92A29" w:rsidRPr="00716A7D" w:rsidRDefault="00E92A29" w:rsidP="00811DE4">
            <w:pPr>
              <w:pStyle w:val="a9"/>
            </w:pPr>
          </w:p>
        </w:tc>
        <w:tc>
          <w:tcPr>
            <w:tcW w:w="509" w:type="dxa"/>
            <w:tcBorders>
              <w:top w:val="nil"/>
              <w:left w:val="nil"/>
              <w:bottom w:val="single" w:sz="4" w:space="0" w:color="auto"/>
              <w:right w:val="nil"/>
            </w:tcBorders>
            <w:vAlign w:val="bottom"/>
          </w:tcPr>
          <w:p w:rsidR="00E92A29" w:rsidRPr="00716A7D" w:rsidRDefault="00E92A29" w:rsidP="00811DE4">
            <w:pPr>
              <w:pStyle w:val="a9"/>
            </w:pPr>
          </w:p>
        </w:tc>
        <w:tc>
          <w:tcPr>
            <w:tcW w:w="284" w:type="dxa"/>
            <w:tcBorders>
              <w:top w:val="nil"/>
              <w:left w:val="nil"/>
              <w:bottom w:val="single" w:sz="4" w:space="0" w:color="auto"/>
              <w:right w:val="nil"/>
            </w:tcBorders>
            <w:vAlign w:val="bottom"/>
          </w:tcPr>
          <w:p w:rsidR="00E92A29" w:rsidRPr="00716A7D" w:rsidRDefault="00E92A29" w:rsidP="00811DE4">
            <w:pPr>
              <w:pStyle w:val="a9"/>
            </w:pPr>
          </w:p>
        </w:tc>
        <w:tc>
          <w:tcPr>
            <w:tcW w:w="1699" w:type="dxa"/>
            <w:tcBorders>
              <w:top w:val="nil"/>
              <w:left w:val="nil"/>
              <w:bottom w:val="single" w:sz="4" w:space="0" w:color="auto"/>
              <w:right w:val="nil"/>
            </w:tcBorders>
            <w:vAlign w:val="bottom"/>
          </w:tcPr>
          <w:p w:rsidR="00E92A29" w:rsidRPr="00716A7D" w:rsidRDefault="00E92A29" w:rsidP="00811DE4">
            <w:pPr>
              <w:pStyle w:val="a9"/>
            </w:pPr>
          </w:p>
        </w:tc>
        <w:tc>
          <w:tcPr>
            <w:tcW w:w="424" w:type="dxa"/>
            <w:tcBorders>
              <w:top w:val="nil"/>
              <w:left w:val="nil"/>
              <w:bottom w:val="single" w:sz="4" w:space="0" w:color="auto"/>
              <w:right w:val="nil"/>
            </w:tcBorders>
            <w:vAlign w:val="bottom"/>
          </w:tcPr>
          <w:p w:rsidR="00E92A29" w:rsidRPr="00716A7D" w:rsidRDefault="00E92A29" w:rsidP="00811DE4">
            <w:pPr>
              <w:pStyle w:val="a9"/>
            </w:pPr>
          </w:p>
        </w:tc>
        <w:tc>
          <w:tcPr>
            <w:tcW w:w="424" w:type="dxa"/>
            <w:tcBorders>
              <w:top w:val="nil"/>
              <w:left w:val="nil"/>
              <w:bottom w:val="single" w:sz="4" w:space="0" w:color="auto"/>
              <w:right w:val="nil"/>
            </w:tcBorders>
            <w:vAlign w:val="bottom"/>
          </w:tcPr>
          <w:p w:rsidR="00E92A29" w:rsidRPr="00716A7D" w:rsidRDefault="00E92A29" w:rsidP="00811DE4">
            <w:pPr>
              <w:pStyle w:val="a9"/>
            </w:pPr>
          </w:p>
        </w:tc>
        <w:tc>
          <w:tcPr>
            <w:tcW w:w="1132" w:type="dxa"/>
            <w:gridSpan w:val="4"/>
            <w:tcBorders>
              <w:top w:val="nil"/>
              <w:left w:val="nil"/>
              <w:bottom w:val="single" w:sz="4" w:space="0" w:color="auto"/>
              <w:right w:val="nil"/>
            </w:tcBorders>
            <w:vAlign w:val="bottom"/>
          </w:tcPr>
          <w:p w:rsidR="00E92A29" w:rsidRPr="00716A7D" w:rsidRDefault="00E92A29" w:rsidP="00811DE4">
            <w:pPr>
              <w:pStyle w:val="a9"/>
            </w:pPr>
          </w:p>
        </w:tc>
        <w:tc>
          <w:tcPr>
            <w:tcW w:w="4687" w:type="dxa"/>
            <w:gridSpan w:val="5"/>
            <w:tcBorders>
              <w:top w:val="nil"/>
              <w:left w:val="nil"/>
              <w:bottom w:val="single" w:sz="4" w:space="0" w:color="auto"/>
              <w:right w:val="single" w:sz="4" w:space="0" w:color="auto"/>
            </w:tcBorders>
            <w:vAlign w:val="bottom"/>
          </w:tcPr>
          <w:p w:rsidR="00E92A29" w:rsidRPr="00716A7D" w:rsidRDefault="00E92A29" w:rsidP="00811DE4">
            <w:pPr>
              <w:pStyle w:val="a9"/>
            </w:pPr>
          </w:p>
        </w:tc>
      </w:tr>
    </w:tbl>
    <w:p w:rsidR="00E92A29" w:rsidRDefault="00E92A29" w:rsidP="00E92A29"/>
    <w:sectPr w:rsidR="00E92A29" w:rsidSect="002007E3">
      <w:headerReference w:type="default" r:id="rId12"/>
      <w:pgSz w:w="11906" w:h="16838"/>
      <w:pgMar w:top="426" w:right="567" w:bottom="284" w:left="1134" w:header="397" w:footer="709" w:gutter="0"/>
      <w:cols w:space="70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7A48" w:rsidRDefault="00F17A48">
      <w:pPr>
        <w:spacing w:after="0" w:line="240" w:lineRule="auto"/>
      </w:pPr>
      <w:r>
        <w:separator/>
      </w:r>
    </w:p>
  </w:endnote>
  <w:endnote w:type="continuationSeparator" w:id="0">
    <w:p w:rsidR="00F17A48" w:rsidRDefault="00F17A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7A48" w:rsidRDefault="00F17A48">
      <w:pPr>
        <w:spacing w:after="0" w:line="240" w:lineRule="auto"/>
      </w:pPr>
      <w:r>
        <w:separator/>
      </w:r>
    </w:p>
  </w:footnote>
  <w:footnote w:type="continuationSeparator" w:id="0">
    <w:p w:rsidR="00F17A48" w:rsidRDefault="00F17A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F59" w:rsidRDefault="008E4F59">
    <w:pPr>
      <w:pStyle w:val="a3"/>
      <w:jc w:val="right"/>
      <w:rPr>
        <w:b/>
        <w:bCs/>
        <w:sz w:val="14"/>
        <w:szCs w:val="1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FC4687"/>
    <w:multiLevelType w:val="hybridMultilevel"/>
    <w:tmpl w:val="E9B8EB3A"/>
    <w:lvl w:ilvl="0" w:tplc="B4A47F8C">
      <w:start w:val="1"/>
      <w:numFmt w:val="decimal"/>
      <w:lvlText w:val="%1."/>
      <w:lvlJc w:val="left"/>
      <w:pPr>
        <w:ind w:left="502" w:hanging="360"/>
      </w:pPr>
      <w:rPr>
        <w:b/>
      </w:r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1" w15:restartNumberingAfterBreak="0">
    <w:nsid w:val="44A10461"/>
    <w:multiLevelType w:val="hybridMultilevel"/>
    <w:tmpl w:val="83CEE8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49F6336B"/>
    <w:multiLevelType w:val="hybridMultilevel"/>
    <w:tmpl w:val="F63869FC"/>
    <w:lvl w:ilvl="0" w:tplc="AD2AC610">
      <w:start w:val="2"/>
      <w:numFmt w:val="decimal"/>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 w15:restartNumberingAfterBreak="0">
    <w:nsid w:val="636F61A9"/>
    <w:multiLevelType w:val="hybridMultilevel"/>
    <w:tmpl w:val="F564A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5507064"/>
    <w:multiLevelType w:val="hybridMultilevel"/>
    <w:tmpl w:val="490A5BFA"/>
    <w:lvl w:ilvl="0" w:tplc="F886EA22">
      <w:start w:val="3"/>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6A87796A"/>
    <w:multiLevelType w:val="hybridMultilevel"/>
    <w:tmpl w:val="938844B2"/>
    <w:lvl w:ilvl="0" w:tplc="EB4AFF2A">
      <w:start w:val="1"/>
      <w:numFmt w:val="decimal"/>
      <w:lvlText w:val="%1."/>
      <w:lvlJc w:val="left"/>
      <w:pPr>
        <w:ind w:left="1080" w:hanging="360"/>
      </w:pPr>
      <w:rPr>
        <w:rFonts w:cs="Times New Roman" w:hint="default"/>
        <w:b/>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785A76F9"/>
    <w:multiLevelType w:val="hybridMultilevel"/>
    <w:tmpl w:val="BC36F3F0"/>
    <w:lvl w:ilvl="0" w:tplc="E8E05810">
      <w:start w:val="1"/>
      <w:numFmt w:val="decimal"/>
      <w:lvlText w:val="%1."/>
      <w:lvlJc w:val="left"/>
      <w:pPr>
        <w:tabs>
          <w:tab w:val="num" w:pos="1429"/>
        </w:tabs>
        <w:ind w:left="1429" w:hanging="360"/>
      </w:pPr>
      <w:rPr>
        <w:rFonts w:ascii="Times New Roman" w:eastAsia="Times New Roman" w:hAnsi="Times New Roman" w:cs="Times New Roman"/>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4"/>
  </w:num>
  <w:num w:numId="7">
    <w:abstractNumId w:val="0"/>
    <w:lvlOverride w:ilvl="0">
      <w:startOverride w:val="1"/>
    </w:lvlOverride>
    <w:lvlOverride w:ilvl="1">
      <w:startOverride w:val="1"/>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089"/>
    <w:rsid w:val="0002094F"/>
    <w:rsid w:val="00035B0D"/>
    <w:rsid w:val="0004321E"/>
    <w:rsid w:val="00064AE9"/>
    <w:rsid w:val="00073F80"/>
    <w:rsid w:val="00077625"/>
    <w:rsid w:val="000B3F8A"/>
    <w:rsid w:val="000D2805"/>
    <w:rsid w:val="000E681B"/>
    <w:rsid w:val="000F3454"/>
    <w:rsid w:val="001022EB"/>
    <w:rsid w:val="0014144E"/>
    <w:rsid w:val="00147E35"/>
    <w:rsid w:val="0015258C"/>
    <w:rsid w:val="00153631"/>
    <w:rsid w:val="001A0C5B"/>
    <w:rsid w:val="001E7707"/>
    <w:rsid w:val="001F28C4"/>
    <w:rsid w:val="002007E3"/>
    <w:rsid w:val="00206D8E"/>
    <w:rsid w:val="00237043"/>
    <w:rsid w:val="00250984"/>
    <w:rsid w:val="00287527"/>
    <w:rsid w:val="002A36D9"/>
    <w:rsid w:val="002A7F6F"/>
    <w:rsid w:val="002E2773"/>
    <w:rsid w:val="00332891"/>
    <w:rsid w:val="00342AEA"/>
    <w:rsid w:val="00345D64"/>
    <w:rsid w:val="003E402B"/>
    <w:rsid w:val="00406A62"/>
    <w:rsid w:val="00410A08"/>
    <w:rsid w:val="00412D85"/>
    <w:rsid w:val="00420E7F"/>
    <w:rsid w:val="00421F19"/>
    <w:rsid w:val="004314AE"/>
    <w:rsid w:val="00443807"/>
    <w:rsid w:val="00461564"/>
    <w:rsid w:val="004A122E"/>
    <w:rsid w:val="004A2C1E"/>
    <w:rsid w:val="004A653D"/>
    <w:rsid w:val="004B01CA"/>
    <w:rsid w:val="004B1F46"/>
    <w:rsid w:val="004C4089"/>
    <w:rsid w:val="004D5BD9"/>
    <w:rsid w:val="004E6876"/>
    <w:rsid w:val="00500CD5"/>
    <w:rsid w:val="00520719"/>
    <w:rsid w:val="00526FB8"/>
    <w:rsid w:val="0053258F"/>
    <w:rsid w:val="00541F37"/>
    <w:rsid w:val="00553F43"/>
    <w:rsid w:val="005623F5"/>
    <w:rsid w:val="00583B26"/>
    <w:rsid w:val="005A6F49"/>
    <w:rsid w:val="005D076E"/>
    <w:rsid w:val="005D7EB9"/>
    <w:rsid w:val="0060065E"/>
    <w:rsid w:val="00666645"/>
    <w:rsid w:val="00680A0F"/>
    <w:rsid w:val="006907D5"/>
    <w:rsid w:val="006D6A03"/>
    <w:rsid w:val="00707EF0"/>
    <w:rsid w:val="00757C1B"/>
    <w:rsid w:val="0078517E"/>
    <w:rsid w:val="00794FF2"/>
    <w:rsid w:val="007A1841"/>
    <w:rsid w:val="007B33D6"/>
    <w:rsid w:val="007C1386"/>
    <w:rsid w:val="007C3943"/>
    <w:rsid w:val="007D3A69"/>
    <w:rsid w:val="00821183"/>
    <w:rsid w:val="00824F21"/>
    <w:rsid w:val="008418C8"/>
    <w:rsid w:val="00854777"/>
    <w:rsid w:val="00862C43"/>
    <w:rsid w:val="00881111"/>
    <w:rsid w:val="008A5841"/>
    <w:rsid w:val="008A6494"/>
    <w:rsid w:val="008E0E65"/>
    <w:rsid w:val="008E4F59"/>
    <w:rsid w:val="008E644B"/>
    <w:rsid w:val="008F15BB"/>
    <w:rsid w:val="009043C7"/>
    <w:rsid w:val="00924A55"/>
    <w:rsid w:val="00925802"/>
    <w:rsid w:val="00947639"/>
    <w:rsid w:val="00954A7E"/>
    <w:rsid w:val="00984378"/>
    <w:rsid w:val="0099717B"/>
    <w:rsid w:val="009C4EFF"/>
    <w:rsid w:val="009D6E79"/>
    <w:rsid w:val="009F0730"/>
    <w:rsid w:val="00A162D0"/>
    <w:rsid w:val="00A21263"/>
    <w:rsid w:val="00A31DC0"/>
    <w:rsid w:val="00A4541D"/>
    <w:rsid w:val="00A5658E"/>
    <w:rsid w:val="00A8154B"/>
    <w:rsid w:val="00A81F83"/>
    <w:rsid w:val="00A92EDD"/>
    <w:rsid w:val="00A96874"/>
    <w:rsid w:val="00AD7D09"/>
    <w:rsid w:val="00AE7805"/>
    <w:rsid w:val="00AF3C98"/>
    <w:rsid w:val="00B37CF7"/>
    <w:rsid w:val="00BB542A"/>
    <w:rsid w:val="00BC3393"/>
    <w:rsid w:val="00BD1780"/>
    <w:rsid w:val="00BD3002"/>
    <w:rsid w:val="00BD56D1"/>
    <w:rsid w:val="00BD6B91"/>
    <w:rsid w:val="00BD78A7"/>
    <w:rsid w:val="00BE1121"/>
    <w:rsid w:val="00C2744C"/>
    <w:rsid w:val="00C3540C"/>
    <w:rsid w:val="00C731DE"/>
    <w:rsid w:val="00C735B6"/>
    <w:rsid w:val="00C75A85"/>
    <w:rsid w:val="00C82DC7"/>
    <w:rsid w:val="00CB4575"/>
    <w:rsid w:val="00CB77F7"/>
    <w:rsid w:val="00CB7C25"/>
    <w:rsid w:val="00CC6E23"/>
    <w:rsid w:val="00CD53E0"/>
    <w:rsid w:val="00CE3D2C"/>
    <w:rsid w:val="00CF4C5A"/>
    <w:rsid w:val="00CF7D91"/>
    <w:rsid w:val="00D14448"/>
    <w:rsid w:val="00D1661A"/>
    <w:rsid w:val="00D21637"/>
    <w:rsid w:val="00D30436"/>
    <w:rsid w:val="00D42C59"/>
    <w:rsid w:val="00D81DEA"/>
    <w:rsid w:val="00D96BA5"/>
    <w:rsid w:val="00DA5147"/>
    <w:rsid w:val="00DB4F65"/>
    <w:rsid w:val="00DC35A4"/>
    <w:rsid w:val="00DC55EE"/>
    <w:rsid w:val="00DE0FD9"/>
    <w:rsid w:val="00E0193B"/>
    <w:rsid w:val="00E10DF8"/>
    <w:rsid w:val="00E1594B"/>
    <w:rsid w:val="00E256C7"/>
    <w:rsid w:val="00E377AD"/>
    <w:rsid w:val="00E411C1"/>
    <w:rsid w:val="00E63893"/>
    <w:rsid w:val="00E86454"/>
    <w:rsid w:val="00E920D3"/>
    <w:rsid w:val="00E92A29"/>
    <w:rsid w:val="00EA2BFE"/>
    <w:rsid w:val="00EB7E03"/>
    <w:rsid w:val="00ED6FA5"/>
    <w:rsid w:val="00EE0BCF"/>
    <w:rsid w:val="00EE5BCC"/>
    <w:rsid w:val="00EF28EB"/>
    <w:rsid w:val="00EF3DB0"/>
    <w:rsid w:val="00F16494"/>
    <w:rsid w:val="00F17A48"/>
    <w:rsid w:val="00F3121C"/>
    <w:rsid w:val="00F477D4"/>
    <w:rsid w:val="00F566FC"/>
    <w:rsid w:val="00F70069"/>
    <w:rsid w:val="00F75CD4"/>
    <w:rsid w:val="00F835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437A7"/>
  <w15:docId w15:val="{9871FEC0-315B-4657-B81A-29A400482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C35A4"/>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DC35A4"/>
  </w:style>
  <w:style w:type="paragraph" w:customStyle="1" w:styleId="a5">
    <w:name w:val="Знак"/>
    <w:basedOn w:val="a"/>
    <w:uiPriority w:val="99"/>
    <w:rsid w:val="00DC35A4"/>
    <w:pPr>
      <w:spacing w:after="160" w:line="240" w:lineRule="auto"/>
    </w:pPr>
    <w:rPr>
      <w:rFonts w:ascii="Arial" w:eastAsia="Times New Roman" w:hAnsi="Arial" w:cs="Arial"/>
      <w:b/>
      <w:bCs/>
      <w:color w:val="FFFFFF"/>
      <w:sz w:val="32"/>
      <w:szCs w:val="32"/>
      <w:lang w:val="en-US"/>
    </w:rPr>
  </w:style>
  <w:style w:type="paragraph" w:styleId="a6">
    <w:name w:val="List Paragraph"/>
    <w:basedOn w:val="a"/>
    <w:link w:val="a7"/>
    <w:uiPriority w:val="99"/>
    <w:qFormat/>
    <w:rsid w:val="00CB77F7"/>
    <w:pPr>
      <w:spacing w:after="0" w:line="240" w:lineRule="auto"/>
      <w:ind w:left="720"/>
      <w:contextualSpacing/>
    </w:pPr>
    <w:rPr>
      <w:rFonts w:ascii="Times New Roman" w:eastAsia="Times New Roman" w:hAnsi="Times New Roman" w:cs="Times New Roman"/>
      <w:sz w:val="28"/>
      <w:szCs w:val="28"/>
      <w:lang w:eastAsia="ru-RU"/>
    </w:rPr>
  </w:style>
  <w:style w:type="paragraph" w:customStyle="1" w:styleId="ConsPlusNormal">
    <w:name w:val="ConsPlusNormal"/>
    <w:rsid w:val="00EA2BFE"/>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styleId="a8">
    <w:name w:val="Hyperlink"/>
    <w:basedOn w:val="a0"/>
    <w:uiPriority w:val="99"/>
    <w:unhideWhenUsed/>
    <w:rsid w:val="00DC55EE"/>
    <w:rPr>
      <w:color w:val="0000FF" w:themeColor="hyperlink"/>
      <w:u w:val="single"/>
    </w:rPr>
  </w:style>
  <w:style w:type="character" w:customStyle="1" w:styleId="a7">
    <w:name w:val="Абзац списка Знак"/>
    <w:link w:val="a6"/>
    <w:uiPriority w:val="99"/>
    <w:locked/>
    <w:rsid w:val="00CC6E23"/>
    <w:rPr>
      <w:rFonts w:ascii="Times New Roman" w:eastAsia="Times New Roman" w:hAnsi="Times New Roman" w:cs="Times New Roman"/>
      <w:sz w:val="28"/>
      <w:szCs w:val="28"/>
      <w:lang w:eastAsia="ru-RU"/>
    </w:rPr>
  </w:style>
  <w:style w:type="paragraph" w:customStyle="1" w:styleId="prilozhenieglava">
    <w:name w:val="prilozhenie glava"/>
    <w:basedOn w:val="a"/>
    <w:rsid w:val="00E92A29"/>
    <w:pPr>
      <w:spacing w:before="240" w:after="240" w:line="240" w:lineRule="auto"/>
      <w:jc w:val="center"/>
    </w:pPr>
    <w:rPr>
      <w:rFonts w:ascii="Times New Roman" w:eastAsia="Times New Roman" w:hAnsi="Times New Roman" w:cs="Times New Roman"/>
      <w:b/>
      <w:bCs/>
      <w:caps/>
      <w:sz w:val="24"/>
      <w:szCs w:val="24"/>
    </w:rPr>
  </w:style>
  <w:style w:type="paragraph" w:styleId="a9">
    <w:name w:val="No Spacing"/>
    <w:uiPriority w:val="1"/>
    <w:qFormat/>
    <w:rsid w:val="00E92A29"/>
    <w:pPr>
      <w:spacing w:after="0" w:line="240" w:lineRule="auto"/>
    </w:pPr>
  </w:style>
  <w:style w:type="paragraph" w:styleId="aa">
    <w:name w:val="Balloon Text"/>
    <w:basedOn w:val="a"/>
    <w:link w:val="ab"/>
    <w:uiPriority w:val="99"/>
    <w:semiHidden/>
    <w:unhideWhenUsed/>
    <w:rsid w:val="008418C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8418C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83741">
      <w:bodyDiv w:val="1"/>
      <w:marLeft w:val="0"/>
      <w:marRight w:val="0"/>
      <w:marTop w:val="0"/>
      <w:marBottom w:val="0"/>
      <w:divBdr>
        <w:top w:val="none" w:sz="0" w:space="0" w:color="auto"/>
        <w:left w:val="none" w:sz="0" w:space="0" w:color="auto"/>
        <w:bottom w:val="none" w:sz="0" w:space="0" w:color="auto"/>
        <w:right w:val="none" w:sz="0" w:space="0" w:color="auto"/>
      </w:divBdr>
    </w:div>
    <w:div w:id="191306040">
      <w:bodyDiv w:val="1"/>
      <w:marLeft w:val="0"/>
      <w:marRight w:val="0"/>
      <w:marTop w:val="0"/>
      <w:marBottom w:val="0"/>
      <w:divBdr>
        <w:top w:val="none" w:sz="0" w:space="0" w:color="auto"/>
        <w:left w:val="none" w:sz="0" w:space="0" w:color="auto"/>
        <w:bottom w:val="none" w:sz="0" w:space="0" w:color="auto"/>
        <w:right w:val="none" w:sz="0" w:space="0" w:color="auto"/>
      </w:divBdr>
    </w:div>
    <w:div w:id="345404719">
      <w:bodyDiv w:val="1"/>
      <w:marLeft w:val="0"/>
      <w:marRight w:val="0"/>
      <w:marTop w:val="0"/>
      <w:marBottom w:val="0"/>
      <w:divBdr>
        <w:top w:val="none" w:sz="0" w:space="0" w:color="auto"/>
        <w:left w:val="none" w:sz="0" w:space="0" w:color="auto"/>
        <w:bottom w:val="none" w:sz="0" w:space="0" w:color="auto"/>
        <w:right w:val="none" w:sz="0" w:space="0" w:color="auto"/>
      </w:divBdr>
    </w:div>
    <w:div w:id="493649007">
      <w:bodyDiv w:val="1"/>
      <w:marLeft w:val="0"/>
      <w:marRight w:val="0"/>
      <w:marTop w:val="0"/>
      <w:marBottom w:val="0"/>
      <w:divBdr>
        <w:top w:val="none" w:sz="0" w:space="0" w:color="auto"/>
        <w:left w:val="none" w:sz="0" w:space="0" w:color="auto"/>
        <w:bottom w:val="none" w:sz="0" w:space="0" w:color="auto"/>
        <w:right w:val="none" w:sz="0" w:space="0" w:color="auto"/>
      </w:divBdr>
    </w:div>
    <w:div w:id="566306100">
      <w:bodyDiv w:val="1"/>
      <w:marLeft w:val="0"/>
      <w:marRight w:val="0"/>
      <w:marTop w:val="0"/>
      <w:marBottom w:val="0"/>
      <w:divBdr>
        <w:top w:val="none" w:sz="0" w:space="0" w:color="auto"/>
        <w:left w:val="none" w:sz="0" w:space="0" w:color="auto"/>
        <w:bottom w:val="none" w:sz="0" w:space="0" w:color="auto"/>
        <w:right w:val="none" w:sz="0" w:space="0" w:color="auto"/>
      </w:divBdr>
    </w:div>
    <w:div w:id="610892494">
      <w:bodyDiv w:val="1"/>
      <w:marLeft w:val="0"/>
      <w:marRight w:val="0"/>
      <w:marTop w:val="0"/>
      <w:marBottom w:val="0"/>
      <w:divBdr>
        <w:top w:val="none" w:sz="0" w:space="0" w:color="auto"/>
        <w:left w:val="none" w:sz="0" w:space="0" w:color="auto"/>
        <w:bottom w:val="none" w:sz="0" w:space="0" w:color="auto"/>
        <w:right w:val="none" w:sz="0" w:space="0" w:color="auto"/>
      </w:divBdr>
    </w:div>
    <w:div w:id="671301154">
      <w:bodyDiv w:val="1"/>
      <w:marLeft w:val="0"/>
      <w:marRight w:val="0"/>
      <w:marTop w:val="0"/>
      <w:marBottom w:val="0"/>
      <w:divBdr>
        <w:top w:val="none" w:sz="0" w:space="0" w:color="auto"/>
        <w:left w:val="none" w:sz="0" w:space="0" w:color="auto"/>
        <w:bottom w:val="none" w:sz="0" w:space="0" w:color="auto"/>
        <w:right w:val="none" w:sz="0" w:space="0" w:color="auto"/>
      </w:divBdr>
    </w:div>
    <w:div w:id="806975255">
      <w:bodyDiv w:val="1"/>
      <w:marLeft w:val="0"/>
      <w:marRight w:val="0"/>
      <w:marTop w:val="0"/>
      <w:marBottom w:val="0"/>
      <w:divBdr>
        <w:top w:val="none" w:sz="0" w:space="0" w:color="auto"/>
        <w:left w:val="none" w:sz="0" w:space="0" w:color="auto"/>
        <w:bottom w:val="none" w:sz="0" w:space="0" w:color="auto"/>
        <w:right w:val="none" w:sz="0" w:space="0" w:color="auto"/>
      </w:divBdr>
    </w:div>
    <w:div w:id="881944438">
      <w:bodyDiv w:val="1"/>
      <w:marLeft w:val="0"/>
      <w:marRight w:val="0"/>
      <w:marTop w:val="0"/>
      <w:marBottom w:val="0"/>
      <w:divBdr>
        <w:top w:val="none" w:sz="0" w:space="0" w:color="auto"/>
        <w:left w:val="none" w:sz="0" w:space="0" w:color="auto"/>
        <w:bottom w:val="none" w:sz="0" w:space="0" w:color="auto"/>
        <w:right w:val="none" w:sz="0" w:space="0" w:color="auto"/>
      </w:divBdr>
    </w:div>
    <w:div w:id="1185173286">
      <w:bodyDiv w:val="1"/>
      <w:marLeft w:val="0"/>
      <w:marRight w:val="0"/>
      <w:marTop w:val="0"/>
      <w:marBottom w:val="0"/>
      <w:divBdr>
        <w:top w:val="none" w:sz="0" w:space="0" w:color="auto"/>
        <w:left w:val="none" w:sz="0" w:space="0" w:color="auto"/>
        <w:bottom w:val="none" w:sz="0" w:space="0" w:color="auto"/>
        <w:right w:val="none" w:sz="0" w:space="0" w:color="auto"/>
      </w:divBdr>
    </w:div>
    <w:div w:id="1207835200">
      <w:bodyDiv w:val="1"/>
      <w:marLeft w:val="0"/>
      <w:marRight w:val="0"/>
      <w:marTop w:val="0"/>
      <w:marBottom w:val="0"/>
      <w:divBdr>
        <w:top w:val="none" w:sz="0" w:space="0" w:color="auto"/>
        <w:left w:val="none" w:sz="0" w:space="0" w:color="auto"/>
        <w:bottom w:val="none" w:sz="0" w:space="0" w:color="auto"/>
        <w:right w:val="none" w:sz="0" w:space="0" w:color="auto"/>
      </w:divBdr>
    </w:div>
    <w:div w:id="1278685071">
      <w:bodyDiv w:val="1"/>
      <w:marLeft w:val="0"/>
      <w:marRight w:val="0"/>
      <w:marTop w:val="0"/>
      <w:marBottom w:val="0"/>
      <w:divBdr>
        <w:top w:val="none" w:sz="0" w:space="0" w:color="auto"/>
        <w:left w:val="none" w:sz="0" w:space="0" w:color="auto"/>
        <w:bottom w:val="none" w:sz="0" w:space="0" w:color="auto"/>
        <w:right w:val="none" w:sz="0" w:space="0" w:color="auto"/>
      </w:divBdr>
    </w:div>
    <w:div w:id="1279415692">
      <w:bodyDiv w:val="1"/>
      <w:marLeft w:val="0"/>
      <w:marRight w:val="0"/>
      <w:marTop w:val="0"/>
      <w:marBottom w:val="0"/>
      <w:divBdr>
        <w:top w:val="none" w:sz="0" w:space="0" w:color="auto"/>
        <w:left w:val="none" w:sz="0" w:space="0" w:color="auto"/>
        <w:bottom w:val="none" w:sz="0" w:space="0" w:color="auto"/>
        <w:right w:val="none" w:sz="0" w:space="0" w:color="auto"/>
      </w:divBdr>
    </w:div>
    <w:div w:id="1324771920">
      <w:bodyDiv w:val="1"/>
      <w:marLeft w:val="0"/>
      <w:marRight w:val="0"/>
      <w:marTop w:val="0"/>
      <w:marBottom w:val="0"/>
      <w:divBdr>
        <w:top w:val="none" w:sz="0" w:space="0" w:color="auto"/>
        <w:left w:val="none" w:sz="0" w:space="0" w:color="auto"/>
        <w:bottom w:val="none" w:sz="0" w:space="0" w:color="auto"/>
        <w:right w:val="none" w:sz="0" w:space="0" w:color="auto"/>
      </w:divBdr>
    </w:div>
    <w:div w:id="1639340300">
      <w:bodyDiv w:val="1"/>
      <w:marLeft w:val="0"/>
      <w:marRight w:val="0"/>
      <w:marTop w:val="0"/>
      <w:marBottom w:val="0"/>
      <w:divBdr>
        <w:top w:val="none" w:sz="0" w:space="0" w:color="auto"/>
        <w:left w:val="none" w:sz="0" w:space="0" w:color="auto"/>
        <w:bottom w:val="none" w:sz="0" w:space="0" w:color="auto"/>
        <w:right w:val="none" w:sz="0" w:space="0" w:color="auto"/>
      </w:divBdr>
    </w:div>
    <w:div w:id="1704556026">
      <w:bodyDiv w:val="1"/>
      <w:marLeft w:val="0"/>
      <w:marRight w:val="0"/>
      <w:marTop w:val="0"/>
      <w:marBottom w:val="0"/>
      <w:divBdr>
        <w:top w:val="none" w:sz="0" w:space="0" w:color="auto"/>
        <w:left w:val="none" w:sz="0" w:space="0" w:color="auto"/>
        <w:bottom w:val="none" w:sz="0" w:space="0" w:color="auto"/>
        <w:right w:val="none" w:sz="0" w:space="0" w:color="auto"/>
      </w:divBdr>
    </w:div>
    <w:div w:id="1757750896">
      <w:bodyDiv w:val="1"/>
      <w:marLeft w:val="0"/>
      <w:marRight w:val="0"/>
      <w:marTop w:val="0"/>
      <w:marBottom w:val="0"/>
      <w:divBdr>
        <w:top w:val="none" w:sz="0" w:space="0" w:color="auto"/>
        <w:left w:val="none" w:sz="0" w:space="0" w:color="auto"/>
        <w:bottom w:val="none" w:sz="0" w:space="0" w:color="auto"/>
        <w:right w:val="none" w:sz="0" w:space="0" w:color="auto"/>
      </w:divBdr>
    </w:div>
    <w:div w:id="1780756251">
      <w:bodyDiv w:val="1"/>
      <w:marLeft w:val="0"/>
      <w:marRight w:val="0"/>
      <w:marTop w:val="0"/>
      <w:marBottom w:val="0"/>
      <w:divBdr>
        <w:top w:val="none" w:sz="0" w:space="0" w:color="auto"/>
        <w:left w:val="none" w:sz="0" w:space="0" w:color="auto"/>
        <w:bottom w:val="none" w:sz="0" w:space="0" w:color="auto"/>
        <w:right w:val="none" w:sz="0" w:space="0" w:color="auto"/>
      </w:divBdr>
    </w:div>
    <w:div w:id="1910530288">
      <w:bodyDiv w:val="1"/>
      <w:marLeft w:val="0"/>
      <w:marRight w:val="0"/>
      <w:marTop w:val="0"/>
      <w:marBottom w:val="0"/>
      <w:divBdr>
        <w:top w:val="none" w:sz="0" w:space="0" w:color="auto"/>
        <w:left w:val="none" w:sz="0" w:space="0" w:color="auto"/>
        <w:bottom w:val="none" w:sz="0" w:space="0" w:color="auto"/>
        <w:right w:val="none" w:sz="0" w:space="0" w:color="auto"/>
      </w:divBdr>
    </w:div>
    <w:div w:id="2007395792">
      <w:bodyDiv w:val="1"/>
      <w:marLeft w:val="0"/>
      <w:marRight w:val="0"/>
      <w:marTop w:val="0"/>
      <w:marBottom w:val="0"/>
      <w:divBdr>
        <w:top w:val="none" w:sz="0" w:space="0" w:color="auto"/>
        <w:left w:val="none" w:sz="0" w:space="0" w:color="auto"/>
        <w:bottom w:val="none" w:sz="0" w:space="0" w:color="auto"/>
        <w:right w:val="none" w:sz="0" w:space="0" w:color="auto"/>
      </w:divBdr>
    </w:div>
    <w:div w:id="2022973258">
      <w:bodyDiv w:val="1"/>
      <w:marLeft w:val="0"/>
      <w:marRight w:val="0"/>
      <w:marTop w:val="0"/>
      <w:marBottom w:val="0"/>
      <w:divBdr>
        <w:top w:val="none" w:sz="0" w:space="0" w:color="auto"/>
        <w:left w:val="none" w:sz="0" w:space="0" w:color="auto"/>
        <w:bottom w:val="none" w:sz="0" w:space="0" w:color="auto"/>
        <w:right w:val="none" w:sz="0" w:space="0" w:color="auto"/>
      </w:divBdr>
    </w:div>
    <w:div w:id="2054765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ng.ru/inves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disclosure.ru/portal/company.aspx?id=4802"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ng.ru/invest" TargetMode="External"/><Relationship Id="rId5" Type="http://schemas.openxmlformats.org/officeDocument/2006/relationships/footnotes" Target="footnotes.xml"/><Relationship Id="rId10" Type="http://schemas.openxmlformats.org/officeDocument/2006/relationships/hyperlink" Target="http://www.e-disclosure.ru/portal/company.aspx?id=4802" TargetMode="External"/><Relationship Id="rId4" Type="http://schemas.openxmlformats.org/officeDocument/2006/relationships/webSettings" Target="webSettings.xml"/><Relationship Id="rId9" Type="http://schemas.openxmlformats.org/officeDocument/2006/relationships/hyperlink" Target="https://10.233.67.17/owa/redir.aspx?C=MgG9IFIBkCJT0YCPBtletdompjMW3E53uExbCs1v_WVYKdlvBJ_bCA..&amp;URL=https%3a%2f%2fwww.e-disclosure.ru%2fportal%2fcompany.aspx%3fid%3d480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758</Words>
  <Characters>4326</Characters>
  <Application>Microsoft Office Word</Application>
  <DocSecurity>4</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ОАО "Саратовнефтегаз"</Company>
  <LinksUpToDate>false</LinksUpToDate>
  <CharactersWithSpaces>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Запольская Светлана Валентиновна</dc:creator>
  <cp:lastModifiedBy>Запольская Светлана Валентиновна</cp:lastModifiedBy>
  <cp:revision>2</cp:revision>
  <cp:lastPrinted>2023-08-31T05:39:00Z</cp:lastPrinted>
  <dcterms:created xsi:type="dcterms:W3CDTF">2023-08-31T05:39:00Z</dcterms:created>
  <dcterms:modified xsi:type="dcterms:W3CDTF">2023-08-31T05:39:00Z</dcterms:modified>
</cp:coreProperties>
</file>